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ColorfulShading-Accent1"/>
        <w:tblW w:w="0" w:type="auto"/>
        <w:tblLook w:val="04A0" w:firstRow="1" w:lastRow="0" w:firstColumn="1" w:lastColumn="0" w:noHBand="0" w:noVBand="1"/>
      </w:tblPr>
      <w:tblGrid>
        <w:gridCol w:w="468"/>
        <w:gridCol w:w="2790"/>
        <w:gridCol w:w="11250"/>
      </w:tblGrid>
      <w:tr w:rsidR="005F6009" w:rsidRPr="005F6009" w:rsidTr="005F6009">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258" w:type="dxa"/>
            <w:gridSpan w:val="2"/>
          </w:tcPr>
          <w:p w:rsidR="005F6009" w:rsidRPr="005F6009" w:rsidRDefault="005F6009" w:rsidP="005F6009">
            <w:pPr>
              <w:jc w:val="center"/>
              <w:rPr>
                <w:sz w:val="28"/>
              </w:rPr>
            </w:pPr>
            <w:r w:rsidRPr="005F6009">
              <w:rPr>
                <w:sz w:val="28"/>
              </w:rPr>
              <w:t>Strategy</w:t>
            </w:r>
          </w:p>
        </w:tc>
        <w:tc>
          <w:tcPr>
            <w:tcW w:w="11250" w:type="dxa"/>
          </w:tcPr>
          <w:p w:rsidR="005F6009" w:rsidRPr="005F6009" w:rsidRDefault="005F6009" w:rsidP="005F6009">
            <w:pPr>
              <w:jc w:val="center"/>
              <w:cnfStyle w:val="100000000000" w:firstRow="1" w:lastRow="0" w:firstColumn="0" w:lastColumn="0" w:oddVBand="0" w:evenVBand="0" w:oddHBand="0" w:evenHBand="0" w:firstRowFirstColumn="0" w:firstRowLastColumn="0" w:lastRowFirstColumn="0" w:lastRowLastColumn="0"/>
              <w:rPr>
                <w:sz w:val="28"/>
              </w:rPr>
            </w:pPr>
            <w:r w:rsidRPr="005F6009">
              <w:rPr>
                <w:sz w:val="28"/>
              </w:rPr>
              <w:t>Description</w:t>
            </w:r>
          </w:p>
        </w:tc>
      </w:tr>
      <w:tr w:rsidR="005F6009" w:rsidRPr="005F6009" w:rsidTr="005F60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8" w:type="dxa"/>
          </w:tcPr>
          <w:p w:rsidR="005F6009" w:rsidRPr="005F6009" w:rsidRDefault="005F6009" w:rsidP="005F6009">
            <w:pPr>
              <w:spacing w:after="120"/>
              <w:jc w:val="center"/>
              <w:rPr>
                <w:sz w:val="20"/>
              </w:rPr>
            </w:pPr>
            <w:r w:rsidRPr="005F6009">
              <w:rPr>
                <w:sz w:val="20"/>
              </w:rPr>
              <w:t>1</w:t>
            </w:r>
          </w:p>
        </w:tc>
        <w:tc>
          <w:tcPr>
            <w:tcW w:w="2790" w:type="dxa"/>
            <w:vAlign w:val="center"/>
          </w:tcPr>
          <w:p w:rsidR="005F6009" w:rsidRPr="005F6009" w:rsidRDefault="005F6009" w:rsidP="005F6009">
            <w:pPr>
              <w:spacing w:before="60" w:after="60"/>
              <w:jc w:val="center"/>
              <w:cnfStyle w:val="000000100000" w:firstRow="0" w:lastRow="0" w:firstColumn="0" w:lastColumn="0" w:oddVBand="0" w:evenVBand="0" w:oddHBand="1" w:evenHBand="0" w:firstRowFirstColumn="0" w:firstRowLastColumn="0" w:lastRowFirstColumn="0" w:lastRowLastColumn="0"/>
              <w:rPr>
                <w:sz w:val="21"/>
                <w:szCs w:val="21"/>
              </w:rPr>
            </w:pPr>
            <w:r w:rsidRPr="005F6009">
              <w:rPr>
                <w:sz w:val="21"/>
                <w:szCs w:val="21"/>
              </w:rPr>
              <w:t>Collaborative Conversation</w:t>
            </w:r>
          </w:p>
        </w:tc>
        <w:tc>
          <w:tcPr>
            <w:tcW w:w="11250" w:type="dxa"/>
          </w:tcPr>
          <w:p w:rsidR="005F6009" w:rsidRPr="005F6009" w:rsidRDefault="005F6009" w:rsidP="005F6009">
            <w:pPr>
              <w:spacing w:before="60" w:after="60"/>
              <w:cnfStyle w:val="000000100000" w:firstRow="0" w:lastRow="0" w:firstColumn="0" w:lastColumn="0" w:oddVBand="0" w:evenVBand="0" w:oddHBand="1" w:evenHBand="0" w:firstRowFirstColumn="0" w:firstRowLastColumn="0" w:lastRowFirstColumn="0" w:lastRowLastColumn="0"/>
              <w:rPr>
                <w:sz w:val="21"/>
                <w:szCs w:val="21"/>
              </w:rPr>
            </w:pPr>
            <w:r w:rsidRPr="005F6009">
              <w:rPr>
                <w:sz w:val="21"/>
                <w:szCs w:val="21"/>
              </w:rPr>
              <w:t>A collaborative conversation fosters active learning as participants explore and evaluate the ideas, issues, and values related to a particular topic. A productive conversation connects people and ideas through a set of ground rules or behavioral norms that the group has agreed to follow.</w:t>
            </w:r>
          </w:p>
        </w:tc>
      </w:tr>
      <w:tr w:rsidR="005F6009" w:rsidRPr="005F6009" w:rsidTr="005F6009">
        <w:tc>
          <w:tcPr>
            <w:cnfStyle w:val="001000000000" w:firstRow="0" w:lastRow="0" w:firstColumn="1" w:lastColumn="0" w:oddVBand="0" w:evenVBand="0" w:oddHBand="0" w:evenHBand="0" w:firstRowFirstColumn="0" w:firstRowLastColumn="0" w:lastRowFirstColumn="0" w:lastRowLastColumn="0"/>
            <w:tcW w:w="468" w:type="dxa"/>
          </w:tcPr>
          <w:p w:rsidR="005F6009" w:rsidRPr="005F6009" w:rsidRDefault="005F6009" w:rsidP="005F6009">
            <w:pPr>
              <w:spacing w:after="120"/>
              <w:jc w:val="center"/>
              <w:rPr>
                <w:sz w:val="20"/>
              </w:rPr>
            </w:pPr>
            <w:r w:rsidRPr="005F6009">
              <w:rPr>
                <w:sz w:val="20"/>
              </w:rPr>
              <w:t>2</w:t>
            </w:r>
          </w:p>
        </w:tc>
        <w:tc>
          <w:tcPr>
            <w:tcW w:w="2790" w:type="dxa"/>
            <w:vAlign w:val="center"/>
          </w:tcPr>
          <w:p w:rsidR="005F6009" w:rsidRPr="005F6009" w:rsidRDefault="005F6009" w:rsidP="005F6009">
            <w:pPr>
              <w:spacing w:before="60" w:after="60"/>
              <w:jc w:val="center"/>
              <w:cnfStyle w:val="000000000000" w:firstRow="0" w:lastRow="0" w:firstColumn="0" w:lastColumn="0" w:oddVBand="0" w:evenVBand="0" w:oddHBand="0" w:evenHBand="0" w:firstRowFirstColumn="0" w:firstRowLastColumn="0" w:lastRowFirstColumn="0" w:lastRowLastColumn="0"/>
              <w:rPr>
                <w:sz w:val="21"/>
                <w:szCs w:val="21"/>
              </w:rPr>
            </w:pPr>
            <w:r w:rsidRPr="005F6009">
              <w:rPr>
                <w:sz w:val="21"/>
                <w:szCs w:val="21"/>
              </w:rPr>
              <w:t>Data Set</w:t>
            </w:r>
          </w:p>
        </w:tc>
        <w:tc>
          <w:tcPr>
            <w:tcW w:w="11250" w:type="dxa"/>
          </w:tcPr>
          <w:p w:rsidR="005F6009" w:rsidRPr="005F6009" w:rsidRDefault="005F6009" w:rsidP="005F6009">
            <w:pPr>
              <w:spacing w:before="60" w:after="60"/>
              <w:cnfStyle w:val="000000000000" w:firstRow="0" w:lastRow="0" w:firstColumn="0" w:lastColumn="0" w:oddVBand="0" w:evenVBand="0" w:oddHBand="0" w:evenHBand="0" w:firstRowFirstColumn="0" w:firstRowLastColumn="0" w:lastRowFirstColumn="0" w:lastRowLastColumn="0"/>
              <w:rPr>
                <w:sz w:val="21"/>
                <w:szCs w:val="21"/>
              </w:rPr>
            </w:pPr>
            <w:r w:rsidRPr="005F6009">
              <w:rPr>
                <w:sz w:val="21"/>
                <w:szCs w:val="21"/>
              </w:rPr>
              <w:t>A data set is a collection of information and data from various sources related to a central topic. The collection can include text or graphic representations. The teacher must structure a way to break data set apart for student analysis. Data sets are excellent for categorizing data, focused annotation, and making connections with text.</w:t>
            </w:r>
          </w:p>
        </w:tc>
      </w:tr>
      <w:tr w:rsidR="005F6009" w:rsidRPr="005F6009" w:rsidTr="005F60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8" w:type="dxa"/>
          </w:tcPr>
          <w:p w:rsidR="005F6009" w:rsidRPr="005F6009" w:rsidRDefault="005F6009" w:rsidP="005F6009">
            <w:pPr>
              <w:spacing w:after="120"/>
              <w:jc w:val="center"/>
              <w:rPr>
                <w:sz w:val="20"/>
              </w:rPr>
            </w:pPr>
            <w:r w:rsidRPr="005F6009">
              <w:rPr>
                <w:sz w:val="20"/>
              </w:rPr>
              <w:t>3</w:t>
            </w:r>
          </w:p>
        </w:tc>
        <w:tc>
          <w:tcPr>
            <w:tcW w:w="2790" w:type="dxa"/>
            <w:vAlign w:val="center"/>
          </w:tcPr>
          <w:p w:rsidR="005F6009" w:rsidRPr="005F6009" w:rsidRDefault="005F6009" w:rsidP="005F6009">
            <w:pPr>
              <w:spacing w:before="60" w:after="60"/>
              <w:jc w:val="center"/>
              <w:cnfStyle w:val="000000100000" w:firstRow="0" w:lastRow="0" w:firstColumn="0" w:lastColumn="0" w:oddVBand="0" w:evenVBand="0" w:oddHBand="1" w:evenHBand="0" w:firstRowFirstColumn="0" w:firstRowLastColumn="0" w:lastRowFirstColumn="0" w:lastRowLastColumn="0"/>
              <w:rPr>
                <w:sz w:val="21"/>
                <w:szCs w:val="21"/>
              </w:rPr>
            </w:pPr>
            <w:r w:rsidRPr="005F6009">
              <w:rPr>
                <w:sz w:val="21"/>
                <w:szCs w:val="21"/>
              </w:rPr>
              <w:t>Graphic Organizer</w:t>
            </w:r>
          </w:p>
        </w:tc>
        <w:tc>
          <w:tcPr>
            <w:tcW w:w="11250" w:type="dxa"/>
          </w:tcPr>
          <w:p w:rsidR="005F6009" w:rsidRPr="005F6009" w:rsidRDefault="005F6009" w:rsidP="005F6009">
            <w:pPr>
              <w:spacing w:before="60" w:after="60"/>
              <w:cnfStyle w:val="000000100000" w:firstRow="0" w:lastRow="0" w:firstColumn="0" w:lastColumn="0" w:oddVBand="0" w:evenVBand="0" w:oddHBand="1" w:evenHBand="0" w:firstRowFirstColumn="0" w:firstRowLastColumn="0" w:lastRowFirstColumn="0" w:lastRowLastColumn="0"/>
              <w:rPr>
                <w:sz w:val="21"/>
                <w:szCs w:val="21"/>
              </w:rPr>
            </w:pPr>
            <w:r w:rsidRPr="005F6009">
              <w:rPr>
                <w:sz w:val="21"/>
                <w:szCs w:val="21"/>
              </w:rPr>
              <w:t>Graphic organizers provide a way to show relationships and organize ideas. Graphic and pictorial organizers instill active comprehension and dynamic discussion, providing a structure to collected ideas and transform information.  Graphic organizers may include: circle maps, cluster/bubble maps, Venn diagram/double bubbles, and two-column organizers.</w:t>
            </w:r>
          </w:p>
        </w:tc>
      </w:tr>
      <w:tr w:rsidR="005F6009" w:rsidRPr="005F6009" w:rsidTr="005F6009">
        <w:tc>
          <w:tcPr>
            <w:cnfStyle w:val="001000000000" w:firstRow="0" w:lastRow="0" w:firstColumn="1" w:lastColumn="0" w:oddVBand="0" w:evenVBand="0" w:oddHBand="0" w:evenHBand="0" w:firstRowFirstColumn="0" w:firstRowLastColumn="0" w:lastRowFirstColumn="0" w:lastRowLastColumn="0"/>
            <w:tcW w:w="468" w:type="dxa"/>
          </w:tcPr>
          <w:p w:rsidR="005F6009" w:rsidRPr="005F6009" w:rsidRDefault="005F6009" w:rsidP="005F6009">
            <w:pPr>
              <w:spacing w:after="120"/>
              <w:jc w:val="center"/>
              <w:rPr>
                <w:sz w:val="20"/>
              </w:rPr>
            </w:pPr>
            <w:r w:rsidRPr="005F6009">
              <w:rPr>
                <w:sz w:val="20"/>
              </w:rPr>
              <w:t>4</w:t>
            </w:r>
          </w:p>
        </w:tc>
        <w:tc>
          <w:tcPr>
            <w:tcW w:w="2790" w:type="dxa"/>
            <w:vAlign w:val="center"/>
          </w:tcPr>
          <w:p w:rsidR="005F6009" w:rsidRPr="005F6009" w:rsidRDefault="005F6009" w:rsidP="005F6009">
            <w:pPr>
              <w:spacing w:before="60" w:after="60"/>
              <w:jc w:val="center"/>
              <w:cnfStyle w:val="000000000000" w:firstRow="0" w:lastRow="0" w:firstColumn="0" w:lastColumn="0" w:oddVBand="0" w:evenVBand="0" w:oddHBand="0" w:evenHBand="0" w:firstRowFirstColumn="0" w:firstRowLastColumn="0" w:lastRowFirstColumn="0" w:lastRowLastColumn="0"/>
              <w:rPr>
                <w:sz w:val="21"/>
                <w:szCs w:val="21"/>
              </w:rPr>
            </w:pPr>
            <w:r w:rsidRPr="005F6009">
              <w:rPr>
                <w:sz w:val="21"/>
                <w:szCs w:val="21"/>
              </w:rPr>
              <w:t>Mentor Text</w:t>
            </w:r>
          </w:p>
        </w:tc>
        <w:tc>
          <w:tcPr>
            <w:tcW w:w="11250" w:type="dxa"/>
          </w:tcPr>
          <w:p w:rsidR="005F6009" w:rsidRPr="005F6009" w:rsidRDefault="005F6009" w:rsidP="005F6009">
            <w:pPr>
              <w:spacing w:before="60" w:after="60"/>
              <w:cnfStyle w:val="000000000000" w:firstRow="0" w:lastRow="0" w:firstColumn="0" w:lastColumn="0" w:oddVBand="0" w:evenVBand="0" w:oddHBand="0" w:evenHBand="0" w:firstRowFirstColumn="0" w:firstRowLastColumn="0" w:lastRowFirstColumn="0" w:lastRowLastColumn="0"/>
              <w:rPr>
                <w:sz w:val="21"/>
                <w:szCs w:val="21"/>
              </w:rPr>
            </w:pPr>
            <w:r w:rsidRPr="005F6009">
              <w:rPr>
                <w:sz w:val="21"/>
                <w:szCs w:val="21"/>
              </w:rPr>
              <w:t>A mentor text is a piece of writing used as a model for a specific skill or best practice a student is learning.  Students may identify the skill or best practice, analyze an example, and emulate critical elements, patterns, or forms embodied in the model.</w:t>
            </w:r>
          </w:p>
        </w:tc>
      </w:tr>
      <w:tr w:rsidR="005F6009" w:rsidRPr="005F6009" w:rsidTr="005F60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8" w:type="dxa"/>
          </w:tcPr>
          <w:p w:rsidR="005F6009" w:rsidRPr="005F6009" w:rsidRDefault="005F6009" w:rsidP="005F6009">
            <w:pPr>
              <w:spacing w:after="120"/>
              <w:jc w:val="center"/>
              <w:rPr>
                <w:sz w:val="20"/>
              </w:rPr>
            </w:pPr>
            <w:r w:rsidRPr="005F6009">
              <w:rPr>
                <w:sz w:val="20"/>
              </w:rPr>
              <w:t>5</w:t>
            </w:r>
          </w:p>
        </w:tc>
        <w:tc>
          <w:tcPr>
            <w:tcW w:w="2790" w:type="dxa"/>
            <w:vAlign w:val="center"/>
          </w:tcPr>
          <w:p w:rsidR="005F6009" w:rsidRPr="005F6009" w:rsidRDefault="005F6009" w:rsidP="005F6009">
            <w:pPr>
              <w:spacing w:before="60" w:after="60"/>
              <w:jc w:val="center"/>
              <w:cnfStyle w:val="000000100000" w:firstRow="0" w:lastRow="0" w:firstColumn="0" w:lastColumn="0" w:oddVBand="0" w:evenVBand="0" w:oddHBand="1" w:evenHBand="0" w:firstRowFirstColumn="0" w:firstRowLastColumn="0" w:lastRowFirstColumn="0" w:lastRowLastColumn="0"/>
              <w:rPr>
                <w:sz w:val="21"/>
                <w:szCs w:val="21"/>
              </w:rPr>
            </w:pPr>
            <w:r w:rsidRPr="005F6009">
              <w:rPr>
                <w:sz w:val="21"/>
                <w:szCs w:val="21"/>
              </w:rPr>
              <w:t>Picture-Inductive Model</w:t>
            </w:r>
          </w:p>
        </w:tc>
        <w:tc>
          <w:tcPr>
            <w:tcW w:w="11250" w:type="dxa"/>
          </w:tcPr>
          <w:p w:rsidR="005F6009" w:rsidRPr="005F6009" w:rsidRDefault="005F6009" w:rsidP="005F6009">
            <w:pPr>
              <w:spacing w:before="60" w:after="60"/>
              <w:cnfStyle w:val="000000100000" w:firstRow="0" w:lastRow="0" w:firstColumn="0" w:lastColumn="0" w:oddVBand="0" w:evenVBand="0" w:oddHBand="1" w:evenHBand="0" w:firstRowFirstColumn="0" w:firstRowLastColumn="0" w:lastRowFirstColumn="0" w:lastRowLastColumn="0"/>
              <w:rPr>
                <w:sz w:val="21"/>
                <w:szCs w:val="21"/>
              </w:rPr>
            </w:pPr>
            <w:r w:rsidRPr="005F6009">
              <w:rPr>
                <w:sz w:val="21"/>
                <w:szCs w:val="21"/>
              </w:rPr>
              <w:t>Picture-inductive model is a visual point-of-entry into a specific concept.  After identifying the visual, students respond with a specific question in speech or writing, make inferences or draw conclusions based on the visual, or make connections to the visual.</w:t>
            </w:r>
          </w:p>
        </w:tc>
      </w:tr>
      <w:tr w:rsidR="005F6009" w:rsidRPr="005F6009" w:rsidTr="005F6009">
        <w:tc>
          <w:tcPr>
            <w:cnfStyle w:val="001000000000" w:firstRow="0" w:lastRow="0" w:firstColumn="1" w:lastColumn="0" w:oddVBand="0" w:evenVBand="0" w:oddHBand="0" w:evenHBand="0" w:firstRowFirstColumn="0" w:firstRowLastColumn="0" w:lastRowFirstColumn="0" w:lastRowLastColumn="0"/>
            <w:tcW w:w="468" w:type="dxa"/>
          </w:tcPr>
          <w:p w:rsidR="005F6009" w:rsidRPr="005F6009" w:rsidRDefault="005F6009" w:rsidP="005F6009">
            <w:pPr>
              <w:spacing w:after="120"/>
              <w:jc w:val="center"/>
              <w:rPr>
                <w:sz w:val="20"/>
              </w:rPr>
            </w:pPr>
            <w:r w:rsidRPr="005F6009">
              <w:rPr>
                <w:sz w:val="20"/>
              </w:rPr>
              <w:t>6</w:t>
            </w:r>
          </w:p>
        </w:tc>
        <w:tc>
          <w:tcPr>
            <w:tcW w:w="2790" w:type="dxa"/>
            <w:vAlign w:val="center"/>
          </w:tcPr>
          <w:p w:rsidR="005F6009" w:rsidRPr="005F6009" w:rsidRDefault="005F6009" w:rsidP="005F6009">
            <w:pPr>
              <w:spacing w:before="60" w:after="60"/>
              <w:jc w:val="center"/>
              <w:cnfStyle w:val="000000000000" w:firstRow="0" w:lastRow="0" w:firstColumn="0" w:lastColumn="0" w:oddVBand="0" w:evenVBand="0" w:oddHBand="0" w:evenHBand="0" w:firstRowFirstColumn="0" w:firstRowLastColumn="0" w:lastRowFirstColumn="0" w:lastRowLastColumn="0"/>
              <w:rPr>
                <w:sz w:val="21"/>
                <w:szCs w:val="21"/>
              </w:rPr>
            </w:pPr>
            <w:r w:rsidRPr="005F6009">
              <w:rPr>
                <w:sz w:val="21"/>
                <w:szCs w:val="21"/>
              </w:rPr>
              <w:t>Question-Chunk-Annotate</w:t>
            </w:r>
          </w:p>
        </w:tc>
        <w:tc>
          <w:tcPr>
            <w:tcW w:w="11250" w:type="dxa"/>
          </w:tcPr>
          <w:p w:rsidR="005F6009" w:rsidRPr="005F6009" w:rsidRDefault="005F6009" w:rsidP="005F6009">
            <w:pPr>
              <w:spacing w:before="60" w:after="60"/>
              <w:cnfStyle w:val="000000000000" w:firstRow="0" w:lastRow="0" w:firstColumn="0" w:lastColumn="0" w:oddVBand="0" w:evenVBand="0" w:oddHBand="0" w:evenHBand="0" w:firstRowFirstColumn="0" w:firstRowLastColumn="0" w:lastRowFirstColumn="0" w:lastRowLastColumn="0"/>
              <w:rPr>
                <w:sz w:val="21"/>
                <w:szCs w:val="21"/>
              </w:rPr>
            </w:pPr>
            <w:r w:rsidRPr="005F6009">
              <w:rPr>
                <w:sz w:val="21"/>
                <w:szCs w:val="21"/>
              </w:rPr>
              <w:t>Question-chunk-annotate is a reading strategy used to break down reading into manageable chunks so the students can (1) make inquiries about the material read, (2) reflect on the passage itself and gain knowledge from it, and (3) annotate the passage with a specific focus.  The questions given to students should be a</w:t>
            </w:r>
            <w:r w:rsidRPr="005F6009">
              <w:rPr>
                <w:sz w:val="21"/>
                <w:szCs w:val="21"/>
              </w:rPr>
              <w:t>t</w:t>
            </w:r>
            <w:r w:rsidRPr="005F6009">
              <w:rPr>
                <w:sz w:val="21"/>
                <w:szCs w:val="21"/>
              </w:rPr>
              <w:t xml:space="preserve"> the synthesis/evaluation level of Bloom’s taxonomy.</w:t>
            </w:r>
          </w:p>
        </w:tc>
      </w:tr>
      <w:tr w:rsidR="005F6009" w:rsidRPr="005F6009" w:rsidTr="005F60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8" w:type="dxa"/>
          </w:tcPr>
          <w:p w:rsidR="005F6009" w:rsidRPr="005F6009" w:rsidRDefault="005F6009" w:rsidP="005F6009">
            <w:pPr>
              <w:spacing w:after="120"/>
              <w:jc w:val="center"/>
              <w:rPr>
                <w:sz w:val="20"/>
              </w:rPr>
            </w:pPr>
            <w:r w:rsidRPr="005F6009">
              <w:rPr>
                <w:sz w:val="20"/>
              </w:rPr>
              <w:t>7</w:t>
            </w:r>
          </w:p>
        </w:tc>
        <w:tc>
          <w:tcPr>
            <w:tcW w:w="2790" w:type="dxa"/>
            <w:vAlign w:val="center"/>
          </w:tcPr>
          <w:p w:rsidR="005F6009" w:rsidRPr="005F6009" w:rsidRDefault="005F6009" w:rsidP="005F6009">
            <w:pPr>
              <w:spacing w:before="60" w:after="60"/>
              <w:jc w:val="center"/>
              <w:cnfStyle w:val="000000100000" w:firstRow="0" w:lastRow="0" w:firstColumn="0" w:lastColumn="0" w:oddVBand="0" w:evenVBand="0" w:oddHBand="1" w:evenHBand="0" w:firstRowFirstColumn="0" w:firstRowLastColumn="0" w:lastRowFirstColumn="0" w:lastRowLastColumn="0"/>
              <w:rPr>
                <w:sz w:val="21"/>
                <w:szCs w:val="21"/>
              </w:rPr>
            </w:pPr>
            <w:r w:rsidRPr="005F6009">
              <w:rPr>
                <w:sz w:val="21"/>
                <w:szCs w:val="21"/>
              </w:rPr>
              <w:t>Rubric Check</w:t>
            </w:r>
          </w:p>
        </w:tc>
        <w:tc>
          <w:tcPr>
            <w:tcW w:w="11250" w:type="dxa"/>
          </w:tcPr>
          <w:p w:rsidR="005F6009" w:rsidRPr="005F6009" w:rsidRDefault="005F6009" w:rsidP="005F6009">
            <w:pPr>
              <w:spacing w:before="60" w:after="60"/>
              <w:cnfStyle w:val="000000100000" w:firstRow="0" w:lastRow="0" w:firstColumn="0" w:lastColumn="0" w:oddVBand="0" w:evenVBand="0" w:oddHBand="1" w:evenHBand="0" w:firstRowFirstColumn="0" w:firstRowLastColumn="0" w:lastRowFirstColumn="0" w:lastRowLastColumn="0"/>
              <w:rPr>
                <w:sz w:val="21"/>
                <w:szCs w:val="21"/>
              </w:rPr>
            </w:pPr>
            <w:r w:rsidRPr="005F6009">
              <w:rPr>
                <w:sz w:val="21"/>
                <w:szCs w:val="21"/>
              </w:rPr>
              <w:t>A rubric check is the process of using a rubric to self-assess current levels of mastery toward proficiency or a particular goal.  The student should use the same rubric for self-assessment as the teacher will use in the final evaluation process.</w:t>
            </w:r>
          </w:p>
        </w:tc>
      </w:tr>
      <w:tr w:rsidR="005F6009" w:rsidRPr="005F6009" w:rsidTr="005F6009">
        <w:tc>
          <w:tcPr>
            <w:cnfStyle w:val="001000000000" w:firstRow="0" w:lastRow="0" w:firstColumn="1" w:lastColumn="0" w:oddVBand="0" w:evenVBand="0" w:oddHBand="0" w:evenHBand="0" w:firstRowFirstColumn="0" w:firstRowLastColumn="0" w:lastRowFirstColumn="0" w:lastRowLastColumn="0"/>
            <w:tcW w:w="468" w:type="dxa"/>
          </w:tcPr>
          <w:p w:rsidR="005F6009" w:rsidRPr="005F6009" w:rsidRDefault="005F6009" w:rsidP="005F6009">
            <w:pPr>
              <w:spacing w:after="120"/>
              <w:jc w:val="center"/>
              <w:rPr>
                <w:sz w:val="20"/>
              </w:rPr>
            </w:pPr>
            <w:r w:rsidRPr="005F6009">
              <w:rPr>
                <w:sz w:val="20"/>
              </w:rPr>
              <w:t>8</w:t>
            </w:r>
          </w:p>
        </w:tc>
        <w:tc>
          <w:tcPr>
            <w:tcW w:w="2790" w:type="dxa"/>
            <w:vAlign w:val="center"/>
          </w:tcPr>
          <w:p w:rsidR="005F6009" w:rsidRPr="005F6009" w:rsidRDefault="005F6009" w:rsidP="005F6009">
            <w:pPr>
              <w:spacing w:before="60" w:after="60"/>
              <w:jc w:val="center"/>
              <w:cnfStyle w:val="000000000000" w:firstRow="0" w:lastRow="0" w:firstColumn="0" w:lastColumn="0" w:oddVBand="0" w:evenVBand="0" w:oddHBand="0" w:evenHBand="0" w:firstRowFirstColumn="0" w:firstRowLastColumn="0" w:lastRowFirstColumn="0" w:lastRowLastColumn="0"/>
              <w:rPr>
                <w:sz w:val="21"/>
                <w:szCs w:val="21"/>
              </w:rPr>
            </w:pPr>
            <w:r w:rsidRPr="005F6009">
              <w:rPr>
                <w:sz w:val="21"/>
                <w:szCs w:val="21"/>
              </w:rPr>
              <w:t>Scholarly Research</w:t>
            </w:r>
          </w:p>
        </w:tc>
        <w:tc>
          <w:tcPr>
            <w:tcW w:w="11250" w:type="dxa"/>
          </w:tcPr>
          <w:p w:rsidR="005F6009" w:rsidRPr="005F6009" w:rsidRDefault="005F6009" w:rsidP="005F6009">
            <w:pPr>
              <w:spacing w:before="60" w:after="60"/>
              <w:cnfStyle w:val="000000000000" w:firstRow="0" w:lastRow="0" w:firstColumn="0" w:lastColumn="0" w:oddVBand="0" w:evenVBand="0" w:oddHBand="0" w:evenHBand="0" w:firstRowFirstColumn="0" w:firstRowLastColumn="0" w:lastRowFirstColumn="0" w:lastRowLastColumn="0"/>
              <w:rPr>
                <w:sz w:val="21"/>
                <w:szCs w:val="21"/>
              </w:rPr>
            </w:pPr>
            <w:r w:rsidRPr="005F6009">
              <w:rPr>
                <w:sz w:val="21"/>
                <w:szCs w:val="21"/>
              </w:rPr>
              <w:t>In scholarly research, students determine topics worthy of research and analyze various sources and media to find applicable information.</w:t>
            </w:r>
          </w:p>
        </w:tc>
      </w:tr>
      <w:tr w:rsidR="005F6009" w:rsidRPr="005F6009" w:rsidTr="005F60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8" w:type="dxa"/>
          </w:tcPr>
          <w:p w:rsidR="005F6009" w:rsidRPr="005F6009" w:rsidRDefault="005F6009" w:rsidP="005F6009">
            <w:pPr>
              <w:spacing w:after="120"/>
              <w:jc w:val="center"/>
              <w:rPr>
                <w:sz w:val="20"/>
              </w:rPr>
            </w:pPr>
            <w:r w:rsidRPr="005F6009">
              <w:rPr>
                <w:sz w:val="20"/>
              </w:rPr>
              <w:t>9</w:t>
            </w:r>
          </w:p>
        </w:tc>
        <w:tc>
          <w:tcPr>
            <w:tcW w:w="2790" w:type="dxa"/>
            <w:vAlign w:val="center"/>
          </w:tcPr>
          <w:p w:rsidR="005F6009" w:rsidRPr="005F6009" w:rsidRDefault="005F6009" w:rsidP="005F6009">
            <w:pPr>
              <w:spacing w:before="60" w:after="60"/>
              <w:jc w:val="center"/>
              <w:cnfStyle w:val="000000100000" w:firstRow="0" w:lastRow="0" w:firstColumn="0" w:lastColumn="0" w:oddVBand="0" w:evenVBand="0" w:oddHBand="1" w:evenHBand="0" w:firstRowFirstColumn="0" w:firstRowLastColumn="0" w:lastRowFirstColumn="0" w:lastRowLastColumn="0"/>
              <w:rPr>
                <w:sz w:val="21"/>
                <w:szCs w:val="21"/>
              </w:rPr>
            </w:pPr>
            <w:r w:rsidRPr="005F6009">
              <w:rPr>
                <w:sz w:val="21"/>
                <w:szCs w:val="21"/>
              </w:rPr>
              <w:t>Think Aloud</w:t>
            </w:r>
          </w:p>
        </w:tc>
        <w:tc>
          <w:tcPr>
            <w:tcW w:w="11250" w:type="dxa"/>
          </w:tcPr>
          <w:p w:rsidR="005F6009" w:rsidRPr="005F6009" w:rsidRDefault="005F6009" w:rsidP="005F6009">
            <w:pPr>
              <w:spacing w:before="60" w:after="60"/>
              <w:cnfStyle w:val="000000100000" w:firstRow="0" w:lastRow="0" w:firstColumn="0" w:lastColumn="0" w:oddVBand="0" w:evenVBand="0" w:oddHBand="1" w:evenHBand="0" w:firstRowFirstColumn="0" w:firstRowLastColumn="0" w:lastRowFirstColumn="0" w:lastRowLastColumn="0"/>
              <w:rPr>
                <w:sz w:val="21"/>
                <w:szCs w:val="21"/>
              </w:rPr>
            </w:pPr>
            <w:r w:rsidRPr="005F6009">
              <w:rPr>
                <w:sz w:val="21"/>
                <w:szCs w:val="21"/>
              </w:rPr>
              <w:t>During a think aloud, the teacher models the thinking that should occur in the students’ minds aloud.  The teacher highlights the strategies used while reading or performing a task, pausing to articulate what is being thought with that skill focus.</w:t>
            </w:r>
          </w:p>
        </w:tc>
      </w:tr>
      <w:tr w:rsidR="005F6009" w:rsidRPr="005F6009" w:rsidTr="005F6009">
        <w:tc>
          <w:tcPr>
            <w:cnfStyle w:val="001000000000" w:firstRow="0" w:lastRow="0" w:firstColumn="1" w:lastColumn="0" w:oddVBand="0" w:evenVBand="0" w:oddHBand="0" w:evenHBand="0" w:firstRowFirstColumn="0" w:firstRowLastColumn="0" w:lastRowFirstColumn="0" w:lastRowLastColumn="0"/>
            <w:tcW w:w="468" w:type="dxa"/>
          </w:tcPr>
          <w:p w:rsidR="005F6009" w:rsidRPr="005F6009" w:rsidRDefault="005F6009" w:rsidP="005F6009">
            <w:pPr>
              <w:spacing w:after="120"/>
              <w:jc w:val="center"/>
              <w:rPr>
                <w:sz w:val="20"/>
              </w:rPr>
            </w:pPr>
            <w:r w:rsidRPr="005F6009">
              <w:rPr>
                <w:sz w:val="20"/>
              </w:rPr>
              <w:t>10</w:t>
            </w:r>
          </w:p>
        </w:tc>
        <w:tc>
          <w:tcPr>
            <w:tcW w:w="2790" w:type="dxa"/>
            <w:vAlign w:val="center"/>
          </w:tcPr>
          <w:p w:rsidR="005F6009" w:rsidRPr="005F6009" w:rsidRDefault="005F6009" w:rsidP="005F6009">
            <w:pPr>
              <w:spacing w:before="60" w:after="60"/>
              <w:jc w:val="center"/>
              <w:cnfStyle w:val="000000000000" w:firstRow="0" w:lastRow="0" w:firstColumn="0" w:lastColumn="0" w:oddVBand="0" w:evenVBand="0" w:oddHBand="0" w:evenHBand="0" w:firstRowFirstColumn="0" w:firstRowLastColumn="0" w:lastRowFirstColumn="0" w:lastRowLastColumn="0"/>
              <w:rPr>
                <w:sz w:val="21"/>
                <w:szCs w:val="21"/>
              </w:rPr>
            </w:pPr>
            <w:r w:rsidRPr="005F6009">
              <w:rPr>
                <w:sz w:val="21"/>
                <w:szCs w:val="21"/>
              </w:rPr>
              <w:t>Word Splash</w:t>
            </w:r>
          </w:p>
        </w:tc>
        <w:tc>
          <w:tcPr>
            <w:tcW w:w="11250" w:type="dxa"/>
          </w:tcPr>
          <w:p w:rsidR="005F6009" w:rsidRPr="005F6009" w:rsidRDefault="005F6009" w:rsidP="005F6009">
            <w:pPr>
              <w:spacing w:before="60" w:after="60"/>
              <w:cnfStyle w:val="000000000000" w:firstRow="0" w:lastRow="0" w:firstColumn="0" w:lastColumn="0" w:oddVBand="0" w:evenVBand="0" w:oddHBand="0" w:evenHBand="0" w:firstRowFirstColumn="0" w:firstRowLastColumn="0" w:lastRowFirstColumn="0" w:lastRowLastColumn="0"/>
              <w:rPr>
                <w:sz w:val="21"/>
                <w:szCs w:val="21"/>
              </w:rPr>
            </w:pPr>
            <w:r w:rsidRPr="005F6009">
              <w:rPr>
                <w:sz w:val="21"/>
                <w:szCs w:val="21"/>
              </w:rPr>
              <w:t>Word splash is an interactive vocabulary strategy that serves as a constant reference during a unit of study that encourages exploration of the subject, assesses prior knowledge, and allows the beginning of deeper exploration of concepts. The teacher displays, or “splashes,” the words, and students discuss the words, possible definitions, and connections between words or to other experiences.</w:t>
            </w:r>
          </w:p>
        </w:tc>
      </w:tr>
    </w:tbl>
    <w:p w:rsidR="00FA4AF0" w:rsidRDefault="00FA4AF0">
      <w:bookmarkStart w:id="0" w:name="_GoBack"/>
      <w:bookmarkEnd w:id="0"/>
    </w:p>
    <w:sectPr w:rsidR="00FA4AF0" w:rsidSect="00C81F4D">
      <w:headerReference w:type="even" r:id="rId8"/>
      <w:headerReference w:type="default" r:id="rId9"/>
      <w:footerReference w:type="even" r:id="rId10"/>
      <w:footerReference w:type="default" r:id="rId11"/>
      <w:pgSz w:w="15840" w:h="12240" w:orient="landscape" w:code="1"/>
      <w:pgMar w:top="1440" w:right="720" w:bottom="720" w:left="720" w:header="1008" w:footer="36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4D69" w:rsidRDefault="00C54D69" w:rsidP="00C54D69">
      <w:r>
        <w:separator/>
      </w:r>
    </w:p>
  </w:endnote>
  <w:endnote w:type="continuationSeparator" w:id="0">
    <w:p w:rsidR="00C54D69" w:rsidRDefault="00C54D69" w:rsidP="00C54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CellMar>
        <w:top w:w="72" w:type="dxa"/>
        <w:left w:w="115" w:type="dxa"/>
        <w:bottom w:w="72" w:type="dxa"/>
        <w:right w:w="115" w:type="dxa"/>
      </w:tblCellMar>
      <w:tblLook w:val="04A0" w:firstRow="1" w:lastRow="0" w:firstColumn="1" w:lastColumn="0" w:noHBand="0" w:noVBand="1"/>
    </w:tblPr>
    <w:tblGrid>
      <w:gridCol w:w="1463"/>
      <w:gridCol w:w="13167"/>
    </w:tblGrid>
    <w:tr w:rsidR="00C54D69" w:rsidTr="007B2C64">
      <w:tc>
        <w:tcPr>
          <w:tcW w:w="500" w:type="pct"/>
          <w:tcBorders>
            <w:top w:val="single" w:sz="4" w:space="0" w:color="11B1EA" w:themeColor="accent2" w:themeShade="BF"/>
          </w:tcBorders>
          <w:shd w:val="clear" w:color="auto" w:fill="4E67C8" w:themeFill="accent1"/>
        </w:tcPr>
        <w:p w:rsidR="00C54D69" w:rsidRDefault="007B2C64" w:rsidP="00C54D69">
          <w:pPr>
            <w:pStyle w:val="Footer"/>
            <w:rPr>
              <w:b/>
              <w:bCs/>
              <w:color w:val="FFFFFF" w:themeColor="background1"/>
            </w:rPr>
          </w:pPr>
          <w:r w:rsidRPr="007B2C64">
            <w:rPr>
              <w:color w:val="FFFFFF" w:themeColor="background1"/>
              <w:sz w:val="18"/>
            </w:rPr>
            <w:t>COURSE GUIDE</w:t>
          </w:r>
        </w:p>
      </w:tc>
      <w:tc>
        <w:tcPr>
          <w:tcW w:w="4500" w:type="pct"/>
          <w:tcBorders>
            <w:top w:val="single" w:sz="4" w:space="0" w:color="auto"/>
          </w:tcBorders>
        </w:tcPr>
        <w:p w:rsidR="00C54D69" w:rsidRDefault="00C54D69">
          <w:pPr>
            <w:pStyle w:val="Footer"/>
          </w:pPr>
          <w:r w:rsidRPr="00C54D69">
            <w:rPr>
              <w:b/>
            </w:rPr>
            <w:t>LITERACY</w:t>
          </w:r>
          <w:r>
            <w:t xml:space="preserve"> | </w:t>
          </w:r>
          <w:sdt>
            <w:sdtPr>
              <w:alias w:val="Company"/>
              <w:id w:val="75914618"/>
              <w:placeholder>
                <w:docPart w:val="22AFB18B56FC4509BDE8E5DE5C74B9AA"/>
              </w:placeholder>
              <w:dataBinding w:prefixMappings="xmlns:ns0='http://schemas.openxmlformats.org/officeDocument/2006/extended-properties'" w:xpath="/ns0:Properties[1]/ns0:Company[1]" w:storeItemID="{6668398D-A668-4E3E-A5EB-62B293D839F1}"/>
              <w:text/>
            </w:sdtPr>
            <w:sdtEndPr/>
            <w:sdtContent>
              <w:r>
                <w:t>Tolleson Union High School District</w:t>
              </w:r>
            </w:sdtContent>
          </w:sdt>
        </w:p>
      </w:tc>
    </w:tr>
  </w:tbl>
  <w:p w:rsidR="00C54D69" w:rsidRDefault="00C54D6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CellMar>
        <w:top w:w="72" w:type="dxa"/>
        <w:left w:w="115" w:type="dxa"/>
        <w:bottom w:w="72" w:type="dxa"/>
        <w:right w:w="115" w:type="dxa"/>
      </w:tblCellMar>
      <w:tblLook w:val="04A0" w:firstRow="1" w:lastRow="0" w:firstColumn="1" w:lastColumn="0" w:noHBand="0" w:noVBand="1"/>
    </w:tblPr>
    <w:tblGrid>
      <w:gridCol w:w="13167"/>
      <w:gridCol w:w="1463"/>
    </w:tblGrid>
    <w:tr w:rsidR="00C54D69" w:rsidTr="007B2C64">
      <w:tc>
        <w:tcPr>
          <w:tcW w:w="4500" w:type="pct"/>
          <w:tcBorders>
            <w:top w:val="single" w:sz="4" w:space="0" w:color="000000" w:themeColor="text1"/>
          </w:tcBorders>
        </w:tcPr>
        <w:p w:rsidR="00C54D69" w:rsidRDefault="005F6009" w:rsidP="00C54D69">
          <w:pPr>
            <w:pStyle w:val="Footer"/>
            <w:jc w:val="right"/>
          </w:pPr>
          <w:sdt>
            <w:sdtPr>
              <w:alias w:val="Company"/>
              <w:id w:val="75971759"/>
              <w:dataBinding w:prefixMappings="xmlns:ns0='http://schemas.openxmlformats.org/officeDocument/2006/extended-properties'" w:xpath="/ns0:Properties[1]/ns0:Company[1]" w:storeItemID="{6668398D-A668-4E3E-A5EB-62B293D839F1}"/>
              <w:text/>
            </w:sdtPr>
            <w:sdtEndPr/>
            <w:sdtContent>
              <w:r w:rsidR="00C54D69">
                <w:t>Tolleson Union High School District</w:t>
              </w:r>
            </w:sdtContent>
          </w:sdt>
          <w:r w:rsidR="00C54D69">
            <w:t xml:space="preserve"> | </w:t>
          </w:r>
          <w:r w:rsidR="00C54D69" w:rsidRPr="00C54D69">
            <w:rPr>
              <w:b/>
            </w:rPr>
            <w:t>LITERACY</w:t>
          </w:r>
        </w:p>
      </w:tc>
      <w:tc>
        <w:tcPr>
          <w:tcW w:w="500" w:type="pct"/>
          <w:tcBorders>
            <w:top w:val="single" w:sz="4" w:space="0" w:color="5ECCF3" w:themeColor="accent2"/>
          </w:tcBorders>
          <w:shd w:val="clear" w:color="auto" w:fill="4E67C8" w:themeFill="accent1"/>
        </w:tcPr>
        <w:p w:rsidR="00C54D69" w:rsidRPr="00C54D69" w:rsidRDefault="007B2C64" w:rsidP="00C54D69">
          <w:pPr>
            <w:pStyle w:val="Header"/>
            <w:jc w:val="right"/>
            <w:rPr>
              <w:color w:val="FFFFFF" w:themeColor="background1"/>
            </w:rPr>
          </w:pPr>
          <w:r w:rsidRPr="007B2C64">
            <w:rPr>
              <w:color w:val="FFFFFF" w:themeColor="background1"/>
              <w:sz w:val="18"/>
            </w:rPr>
            <w:t>COURSE GUIDE</w:t>
          </w:r>
        </w:p>
      </w:tc>
    </w:tr>
  </w:tbl>
  <w:p w:rsidR="00C54D69" w:rsidRDefault="00C54D6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4D69" w:rsidRDefault="00C54D69" w:rsidP="00C54D69">
      <w:r>
        <w:separator/>
      </w:r>
    </w:p>
  </w:footnote>
  <w:footnote w:type="continuationSeparator" w:id="0">
    <w:p w:rsidR="00C54D69" w:rsidRDefault="00C54D69" w:rsidP="00C54D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4D69" w:rsidRDefault="00C54D69">
    <w:pPr>
      <w:pStyle w:val="Header"/>
    </w:pPr>
    <w:r>
      <w:rPr>
        <w:noProof/>
      </w:rPr>
      <mc:AlternateContent>
        <mc:Choice Requires="wpg">
          <w:drawing>
            <wp:anchor distT="0" distB="0" distL="114300" distR="114300" simplePos="0" relativeHeight="251661312" behindDoc="0" locked="0" layoutInCell="1" allowOverlap="1" wp14:anchorId="0193CA88" wp14:editId="1DCD8100">
              <wp:simplePos x="0" y="0"/>
              <wp:positionH relativeFrom="column">
                <wp:posOffset>-57150</wp:posOffset>
              </wp:positionH>
              <wp:positionV relativeFrom="paragraph">
                <wp:posOffset>-180975</wp:posOffset>
              </wp:positionV>
              <wp:extent cx="9172575" cy="285750"/>
              <wp:effectExtent l="0" t="0" r="28575" b="19050"/>
              <wp:wrapNone/>
              <wp:docPr id="6" name="Group 6"/>
              <wp:cNvGraphicFramePr/>
              <a:graphic xmlns:a="http://schemas.openxmlformats.org/drawingml/2006/main">
                <a:graphicData uri="http://schemas.microsoft.com/office/word/2010/wordprocessingGroup">
                  <wpg:wgp>
                    <wpg:cNvGrpSpPr/>
                    <wpg:grpSpPr>
                      <a:xfrm>
                        <a:off x="0" y="0"/>
                        <a:ext cx="9172575" cy="285750"/>
                        <a:chOff x="0" y="0"/>
                        <a:chExt cx="9172575" cy="285750"/>
                      </a:xfrm>
                    </wpg:grpSpPr>
                    <wps:wsp>
                      <wps:cNvPr id="3" name="Rectangle 197"/>
                      <wps:cNvSpPr>
                        <a:spLocks noChangeArrowheads="1"/>
                      </wps:cNvSpPr>
                      <wps:spPr bwMode="auto">
                        <a:xfrm>
                          <a:off x="28575" y="19050"/>
                          <a:ext cx="5848803" cy="246395"/>
                        </a:xfrm>
                        <a:prstGeom prst="rect">
                          <a:avLst/>
                        </a:prstGeom>
                        <a:solidFill>
                          <a:schemeClr val="bg1">
                            <a:lumMod val="50000"/>
                          </a:schemeClr>
                        </a:solidFill>
                        <a:extLst>
                          <a:ext uri="{91240B29-F687-4F45-9708-019B960494DF}">
                            <a14:hiddenLine xmlns:a14="http://schemas.microsoft.com/office/drawing/2010/main" w="19050">
                              <a:solidFill>
                                <a:srgbClr val="FFFFFF"/>
                              </a:solidFill>
                              <a:miter lim="800000"/>
                              <a:headEnd/>
                              <a:tailEnd/>
                            </a14:hiddenLine>
                          </a:ext>
                        </a:extLst>
                      </wps:spPr>
                      <wps:txbx>
                        <w:txbxContent>
                          <w:sdt>
                            <w:sdtPr>
                              <w:rPr>
                                <w:b/>
                                <w:color w:val="FFFFFF" w:themeColor="background1"/>
                                <w:szCs w:val="28"/>
                              </w:rPr>
                              <w:alias w:val="Title"/>
                              <w:id w:val="-550148816"/>
                              <w:dataBinding w:prefixMappings="xmlns:ns0='http://schemas.openxmlformats.org/package/2006/metadata/core-properties' xmlns:ns1='http://purl.org/dc/elements/1.1/'" w:xpath="/ns0:coreProperties[1]/ns1:title[1]" w:storeItemID="{6C3C8BC8-F283-45AE-878A-BAB7291924A1}"/>
                              <w:text/>
                            </w:sdtPr>
                            <w:sdtEndPr/>
                            <w:sdtContent>
                              <w:p w:rsidR="00C54D69" w:rsidRPr="00C54D69" w:rsidRDefault="005F6009" w:rsidP="00C54D69">
                                <w:pPr>
                                  <w:pStyle w:val="Header"/>
                                  <w:rPr>
                                    <w:b/>
                                    <w:color w:val="FFFFFF" w:themeColor="background1"/>
                                    <w:sz w:val="32"/>
                                    <w:szCs w:val="28"/>
                                  </w:rPr>
                                </w:pPr>
                                <w:r>
                                  <w:rPr>
                                    <w:b/>
                                    <w:color w:val="FFFFFF" w:themeColor="background1"/>
                                    <w:szCs w:val="28"/>
                                  </w:rPr>
                                  <w:t>POWER 10 STRATEGIES</w:t>
                                </w:r>
                              </w:p>
                            </w:sdtContent>
                          </w:sdt>
                        </w:txbxContent>
                      </wps:txbx>
                      <wps:bodyPr rot="0" vert="horz" wrap="square" lIns="91440" tIns="45720" rIns="91440" bIns="45720" anchor="ctr" anchorCtr="0" upright="1">
                        <a:noAutofit/>
                      </wps:bodyPr>
                    </wps:wsp>
                    <wps:wsp>
                      <wps:cNvPr id="4" name="Rectangle 198"/>
                      <wps:cNvSpPr>
                        <a:spLocks noChangeArrowheads="1"/>
                      </wps:cNvSpPr>
                      <wps:spPr bwMode="auto">
                        <a:xfrm>
                          <a:off x="5905500" y="19050"/>
                          <a:ext cx="3213681" cy="246395"/>
                        </a:xfrm>
                        <a:prstGeom prst="rect">
                          <a:avLst/>
                        </a:prstGeom>
                        <a:solidFill>
                          <a:schemeClr val="accent1"/>
                        </a:solidFill>
                        <a:extLst>
                          <a:ext uri="{91240B29-F687-4F45-9708-019B960494DF}">
                            <a14:hiddenLine xmlns:a14="http://schemas.microsoft.com/office/drawing/2010/main" w="25400">
                              <a:solidFill>
                                <a:srgbClr val="FFFFFF"/>
                              </a:solidFill>
                              <a:miter lim="800000"/>
                              <a:headEnd/>
                              <a:tailEnd/>
                            </a14:hiddenLine>
                          </a:ext>
                        </a:extLst>
                      </wps:spPr>
                      <wps:txbx>
                        <w:txbxContent>
                          <w:sdt>
                            <w:sdtPr>
                              <w:rPr>
                                <w:color w:val="FFFFFF" w:themeColor="background1"/>
                                <w:sz w:val="22"/>
                                <w:szCs w:val="36"/>
                              </w:rPr>
                              <w:alias w:val="Year"/>
                              <w:id w:val="728043829"/>
                              <w:dataBinding w:prefixMappings="xmlns:ns0='http://schemas.microsoft.com/office/2006/coverPageProps'" w:xpath="/ns0:CoverPageProperties[1]/ns0:PublishDate[1]" w:storeItemID="{55AF091B-3C7A-41E3-B477-F2FDAA23CFDA}"/>
                              <w:date>
                                <w:dateFormat w:val="yyyy"/>
                                <w:lid w:val="en-US"/>
                                <w:storeMappedDataAs w:val="dateTime"/>
                                <w:calendar w:val="gregorian"/>
                              </w:date>
                            </w:sdtPr>
                            <w:sdtEndPr/>
                            <w:sdtContent>
                              <w:p w:rsidR="00C54D69" w:rsidRDefault="007B2C64" w:rsidP="00C54D69">
                                <w:pPr>
                                  <w:pStyle w:val="Header"/>
                                  <w:jc w:val="right"/>
                                  <w:rPr>
                                    <w:color w:val="FFFFFF" w:themeColor="background1"/>
                                    <w:sz w:val="36"/>
                                    <w:szCs w:val="36"/>
                                  </w:rPr>
                                </w:pPr>
                                <w:r>
                                  <w:rPr>
                                    <w:color w:val="FFFFFF" w:themeColor="background1"/>
                                    <w:sz w:val="22"/>
                                    <w:szCs w:val="36"/>
                                  </w:rPr>
                                  <w:t>COURSE GUIDE</w:t>
                                </w:r>
                              </w:p>
                            </w:sdtContent>
                          </w:sdt>
                        </w:txbxContent>
                      </wps:txbx>
                      <wps:bodyPr rot="0" vert="horz" wrap="square" lIns="91440" tIns="45720" rIns="91440" bIns="45720" anchor="ctr" anchorCtr="0" upright="1">
                        <a:noAutofit/>
                      </wps:bodyPr>
                    </wps:wsp>
                    <wps:wsp>
                      <wps:cNvPr id="5" name="Rectangle 199"/>
                      <wps:cNvSpPr>
                        <a:spLocks noChangeArrowheads="1"/>
                      </wps:cNvSpPr>
                      <wps:spPr bwMode="auto">
                        <a:xfrm>
                          <a:off x="0" y="0"/>
                          <a:ext cx="9172575" cy="28575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anchor>
          </w:drawing>
        </mc:Choice>
        <mc:Fallback>
          <w:pict>
            <v:group id="Group 6" o:spid="_x0000_s1026" style="position:absolute;margin-left:-4.5pt;margin-top:-14.25pt;width:722.25pt;height:22.5pt;z-index:251661312" coordsize="91725,28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ZP7sgMAADENAAAOAAAAZHJzL2Uyb0RvYy54bWzsV1tvpDYUfq+0/8HyO+EyMAMoZJWdS1Qp&#10;bVfd9gd4jLmoYFPbEyat+t97bGCGTfaaaKN9WB4AY/v4nM/nO5+5fH1sG3THpKoFz7B/4WHEOBV5&#10;zcsM//nHzokxUprwnDSCswzfM4VfX7366bLvUhaISjQ5kwiMcJX2XYYrrbvUdRWtWEvUhegYh85C&#10;yJZoaMrSzSXpwXrbuIHnLd1eyLyTgjKl4Otm6MRX1n5RMKp/KwrFNGoyDL5pe5f2vjd39+qSpKUk&#10;XVXT0Q3yBC9aUnNY9GRqQzRBB1k/MtXWVAolCn1BReuKoqgpszFANL73IJobKQ6djaVM+7I7wQTQ&#10;PsDpyWbpr3dvJarzDC8x4qSFLbKroqWBpu/KFEbcyO5d91aOH8qhZaI9FrI1T4gDHS2o9ydQ2VEj&#10;Ch8TfxVEqwgjCn1BDK8j6rSCrXk0jVbbT090p2Vd493Jmb6DBFJnjNTzMHpXkY5Z6JVBYMRoMWH0&#10;OyQW4WXDkJ+sBqTsOAOTAUR1t4L+pRAX6wrGsWspRV8xkoNbvhkPzs8mmIaCqWjf/yJy2ANy0MLm&#10;0wOELX4YAZJ+4k1ATkhHcRjHHvhokQ6XiySyS02AkbSTSt8w0SLzkmEJUdhVyN2t0sar8xAbhWjq&#10;fFc3jW0YSrJ1I9EdATLtS99ObQ4tuDx8izy4xiUtg81wa1XNLYG/sJyxaTy3LPk38YPQexMkzm4Z&#10;r5xwF0ZOsvJix/OTN8nSC5Nws/vPLOiHaVXnOeO3NWcTY/3wy3Z7rB0D1yxnUT9B+ThgWe5P4e7s&#10;NcU2j6atNVSwpm4zHJv4x+w2m73lOYBKUk3qZnh33/ffYgMgTE8Li00Nkw2GfyrVx/3RMk+le5Hf&#10;Q5JIAXsHxQzKLrxUQv6DUQ8lLMPq7wORDKPmZw6JlvhhaGqebYTRKoCGnPfs5z2EUzCVYaolRkNj&#10;rYdKeehkXVaw1rDlXFxDeha1zRjj4uAXBGEaQMLB8W/OxvBDbIzNHhk/gLXfmo0RcBBy/mN8XAT+&#10;Yhn7L8NHQinjeqgtUH/mGfq98S2IQgDte+abFUSL5Tm9f9BuFEGQ8uGgMBfB5AVpNxBurLNGQj5x&#10;zDidFs7K9oXix4VRPlu/G25lIlh9Nm2tAJwkcE7Cr5SJtOGGIB+krpds420cOmGw3Dqht9k417t1&#10;6Cx3/iraLDbr9cZ/XypNIM+XyqcRdqZ4w0kCduQzivciMqefL3L2AArncqve4z+EOfjP21YUz386&#10;V/8DAAD//wMAUEsDBBQABgAIAAAAIQAhiXad4AAAAAoBAAAPAAAAZHJzL2Rvd25yZXYueG1sTI9B&#10;a8JAEIXvhf6HZQq96SbaiKbZiEjbkxSqheJtzY5JMDsbsmsS/33HU3uaN8zjzfey9Wgb0WPna0cK&#10;4mkEAqlwpqZSwffhfbIE4YMmoxtHqOCGHtb540OmU+MG+sJ+H0rBIeRTraAKoU2l9EWFVvupa5H4&#10;dnad1YHXrpSm0wOH20bOomghra6JP1S6xW2FxWV/tQo+Bj1s5vFbv7uct7fjIfn82cWo1PPTuHkF&#10;EXAMf2a44zM65Mx0clcyXjQKJiuuEnjOlgmIu+FlnrA6sVokIPNM/q+Q/wIAAP//AwBQSwECLQAU&#10;AAYACAAAACEAtoM4kv4AAADhAQAAEwAAAAAAAAAAAAAAAAAAAAAAW0NvbnRlbnRfVHlwZXNdLnht&#10;bFBLAQItABQABgAIAAAAIQA4/SH/1gAAAJQBAAALAAAAAAAAAAAAAAAAAC8BAABfcmVscy8ucmVs&#10;c1BLAQItABQABgAIAAAAIQAudZP7sgMAADENAAAOAAAAAAAAAAAAAAAAAC4CAABkcnMvZTJvRG9j&#10;LnhtbFBLAQItABQABgAIAAAAIQAhiXad4AAAAAoBAAAPAAAAAAAAAAAAAAAAAAwGAABkcnMvZG93&#10;bnJldi54bWxQSwUGAAAAAAQABADzAAAAGQcAAAAA&#10;">
              <v:rect id="Rectangle 197" o:spid="_x0000_s1027" style="position:absolute;left:285;top:190;width:58488;height:2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Fc8EA&#10;AADaAAAADwAAAGRycy9kb3ducmV2LnhtbESPQWsCMRSE74L/ITyhN83aUrGr2UUKLe1FUYvnx+Z1&#10;s3Tzsk3Sdf33jSB4HGbmG2ZdDrYVPfnQOFYwn2UgiCunG64VfB3fpksQISJrbB2TggsFKIvxaI25&#10;dmfeU3+ItUgQDjkqMDF2uZShMmQxzFxHnLxv5y3GJH0ttcdzgttWPmbZQlpsOC0Y7OjVUPVz+LMK&#10;6JlNZWp/0i/Y77a/n/F4eddKPUyGzQpEpCHew7f2h1bwBNcr6QbI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PkhXPBAAAA2gAAAA8AAAAAAAAAAAAAAAAAmAIAAGRycy9kb3du&#10;cmV2LnhtbFBLBQYAAAAABAAEAPUAAACGAwAAAAA=&#10;" fillcolor="#7f7f7f [1612]" stroked="f" strokecolor="white" strokeweight="1.5pt">
                <v:textbox>
                  <w:txbxContent>
                    <w:sdt>
                      <w:sdtPr>
                        <w:rPr>
                          <w:b/>
                          <w:color w:val="FFFFFF" w:themeColor="background1"/>
                          <w:szCs w:val="28"/>
                        </w:rPr>
                        <w:alias w:val="Title"/>
                        <w:id w:val="-550148816"/>
                        <w:dataBinding w:prefixMappings="xmlns:ns0='http://schemas.openxmlformats.org/package/2006/metadata/core-properties' xmlns:ns1='http://purl.org/dc/elements/1.1/'" w:xpath="/ns0:coreProperties[1]/ns1:title[1]" w:storeItemID="{6C3C8BC8-F283-45AE-878A-BAB7291924A1}"/>
                        <w:text/>
                      </w:sdtPr>
                      <w:sdtEndPr/>
                      <w:sdtContent>
                        <w:p w:rsidR="00C54D69" w:rsidRPr="00C54D69" w:rsidRDefault="005F6009" w:rsidP="00C54D69">
                          <w:pPr>
                            <w:pStyle w:val="Header"/>
                            <w:rPr>
                              <w:b/>
                              <w:color w:val="FFFFFF" w:themeColor="background1"/>
                              <w:sz w:val="32"/>
                              <w:szCs w:val="28"/>
                            </w:rPr>
                          </w:pPr>
                          <w:r>
                            <w:rPr>
                              <w:b/>
                              <w:color w:val="FFFFFF" w:themeColor="background1"/>
                              <w:szCs w:val="28"/>
                            </w:rPr>
                            <w:t>POWER 10 STRATEGIES</w:t>
                          </w:r>
                        </w:p>
                      </w:sdtContent>
                    </w:sdt>
                  </w:txbxContent>
                </v:textbox>
              </v:rect>
              <v:rect id="Rectangle 198" o:spid="_x0000_s1028" style="position:absolute;left:59055;top:190;width:32136;height:2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RVsQA&#10;AADaAAAADwAAAGRycy9kb3ducmV2LnhtbESPQWsCMRSE7wX/Q3iCN82uFFtWo4hg60EstV56e25e&#10;N0s3L0uSumt/fSMIPQ4z8w2zWPW2ERfyoXasIJ9kIIhLp2uuFJw+tuNnECEia2wck4IrBVgtBw8L&#10;LLTr+J0ux1iJBOFQoAITY1tIGUpDFsPEtcTJ+3LeYkzSV1J77BLcNnKaZTNpsea0YLCljaHy+/hj&#10;FTy95PZ82sg3a657//naNYffda7UaNiv5yAi9fE/fG/vtIJHuF1JN0A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P0VbEAAAA2gAAAA8AAAAAAAAAAAAAAAAAmAIAAGRycy9k&#10;b3ducmV2LnhtbFBLBQYAAAAABAAEAPUAAACJAwAAAAA=&#10;" fillcolor="#4e67c8 [3204]" stroked="f" strokecolor="white" strokeweight="2pt">
                <v:textbox>
                  <w:txbxContent>
                    <w:sdt>
                      <w:sdtPr>
                        <w:rPr>
                          <w:color w:val="FFFFFF" w:themeColor="background1"/>
                          <w:sz w:val="22"/>
                          <w:szCs w:val="36"/>
                        </w:rPr>
                        <w:alias w:val="Year"/>
                        <w:id w:val="728043829"/>
                        <w:dataBinding w:prefixMappings="xmlns:ns0='http://schemas.microsoft.com/office/2006/coverPageProps'" w:xpath="/ns0:CoverPageProperties[1]/ns0:PublishDate[1]" w:storeItemID="{55AF091B-3C7A-41E3-B477-F2FDAA23CFDA}"/>
                        <w:date>
                          <w:dateFormat w:val="yyyy"/>
                          <w:lid w:val="en-US"/>
                          <w:storeMappedDataAs w:val="dateTime"/>
                          <w:calendar w:val="gregorian"/>
                        </w:date>
                      </w:sdtPr>
                      <w:sdtEndPr/>
                      <w:sdtContent>
                        <w:p w:rsidR="00C54D69" w:rsidRDefault="007B2C64" w:rsidP="00C54D69">
                          <w:pPr>
                            <w:pStyle w:val="Header"/>
                            <w:jc w:val="right"/>
                            <w:rPr>
                              <w:color w:val="FFFFFF" w:themeColor="background1"/>
                              <w:sz w:val="36"/>
                              <w:szCs w:val="36"/>
                            </w:rPr>
                          </w:pPr>
                          <w:r>
                            <w:rPr>
                              <w:color w:val="FFFFFF" w:themeColor="background1"/>
                              <w:sz w:val="22"/>
                              <w:szCs w:val="36"/>
                            </w:rPr>
                            <w:t>COURSE GUIDE</w:t>
                          </w:r>
                        </w:p>
                      </w:sdtContent>
                    </w:sdt>
                  </w:txbxContent>
                </v:textbox>
              </v:rect>
              <v:rect id="Rectangle 199" o:spid="_x0000_s1029" style="position:absolute;width:91725;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tEmsMA&#10;AADaAAAADwAAAGRycy9kb3ducmV2LnhtbESPT4vCMBTE7wt+h/AWvCxr6l+0axQRBPEgbF1kj4/m&#10;2Rabl5JErd/eCILHYWZ+w8yXranFlZyvLCvo9xIQxLnVFRcK/g6b7ykIH5A11pZJwZ08LBedjzmm&#10;2t74l65ZKESEsE9RQRlCk0rp85IM+p5tiKN3ss5giNIVUju8Rbip5SBJJtJgxXGhxIbWJeXn7GIU&#10;7Ebj5D8c+/YwPQ9ne1d/HSe7i1Ldz3b1AyJQG97hV3urFYzheSXeAL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ntEmsMAAADaAAAADwAAAAAAAAAAAAAAAACYAgAAZHJzL2Rv&#10;d25yZXYueG1sUEsFBgAAAAAEAAQA9QAAAIgDAAAAAA==&#10;" filled="f" strokeweight="1pt"/>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4D69" w:rsidRDefault="00C54D69">
    <w:pPr>
      <w:pStyle w:val="Header"/>
    </w:pPr>
    <w:r>
      <w:rPr>
        <w:noProof/>
      </w:rPr>
      <mc:AlternateContent>
        <mc:Choice Requires="wpg">
          <w:drawing>
            <wp:anchor distT="0" distB="0" distL="114300" distR="114300" simplePos="0" relativeHeight="251657216" behindDoc="0" locked="0" layoutInCell="1" allowOverlap="1" wp14:anchorId="6FDA9C50" wp14:editId="30ABA110">
              <wp:simplePos x="0" y="0"/>
              <wp:positionH relativeFrom="column">
                <wp:posOffset>-57150</wp:posOffset>
              </wp:positionH>
              <wp:positionV relativeFrom="paragraph">
                <wp:posOffset>-171450</wp:posOffset>
              </wp:positionV>
              <wp:extent cx="9172575" cy="285750"/>
              <wp:effectExtent l="0" t="0" r="28575" b="19050"/>
              <wp:wrapNone/>
              <wp:docPr id="1" name="Group 1"/>
              <wp:cNvGraphicFramePr/>
              <a:graphic xmlns:a="http://schemas.openxmlformats.org/drawingml/2006/main">
                <a:graphicData uri="http://schemas.microsoft.com/office/word/2010/wordprocessingGroup">
                  <wpg:wgp>
                    <wpg:cNvGrpSpPr/>
                    <wpg:grpSpPr>
                      <a:xfrm>
                        <a:off x="0" y="0"/>
                        <a:ext cx="9172575" cy="285750"/>
                        <a:chOff x="0" y="0"/>
                        <a:chExt cx="9324975" cy="530225"/>
                      </a:xfrm>
                    </wpg:grpSpPr>
                    <wps:wsp>
                      <wps:cNvPr id="226" name="Rectangle 197"/>
                      <wps:cNvSpPr>
                        <a:spLocks noChangeArrowheads="1"/>
                      </wps:cNvSpPr>
                      <wps:spPr bwMode="auto">
                        <a:xfrm>
                          <a:off x="28575" y="28575"/>
                          <a:ext cx="5945979" cy="457200"/>
                        </a:xfrm>
                        <a:prstGeom prst="rect">
                          <a:avLst/>
                        </a:prstGeom>
                        <a:solidFill>
                          <a:schemeClr val="bg1">
                            <a:lumMod val="50000"/>
                          </a:schemeClr>
                        </a:solidFill>
                        <a:extLst>
                          <a:ext uri="{91240B29-F687-4F45-9708-019B960494DF}">
                            <a14:hiddenLine xmlns:a14="http://schemas.microsoft.com/office/drawing/2010/main" w="19050">
                              <a:solidFill>
                                <a:srgbClr val="FFFFFF"/>
                              </a:solidFill>
                              <a:miter lim="800000"/>
                              <a:headEnd/>
                              <a:tailEnd/>
                            </a14:hiddenLine>
                          </a:ext>
                        </a:extLst>
                      </wps:spPr>
                      <wps:txbx>
                        <w:txbxContent>
                          <w:sdt>
                            <w:sdtPr>
                              <w:rPr>
                                <w:b/>
                                <w:color w:val="FFFFFF" w:themeColor="background1"/>
                                <w:szCs w:val="28"/>
                              </w:rPr>
                              <w:alias w:val="Title"/>
                              <w:id w:val="538682326"/>
                              <w:dataBinding w:prefixMappings="xmlns:ns0='http://schemas.openxmlformats.org/package/2006/metadata/core-properties' xmlns:ns1='http://purl.org/dc/elements/1.1/'" w:xpath="/ns0:coreProperties[1]/ns1:title[1]" w:storeItemID="{6C3C8BC8-F283-45AE-878A-BAB7291924A1}"/>
                              <w:text/>
                            </w:sdtPr>
                            <w:sdtEndPr/>
                            <w:sdtContent>
                              <w:p w:rsidR="00C54D69" w:rsidRPr="00C54D69" w:rsidRDefault="005F6009">
                                <w:pPr>
                                  <w:pStyle w:val="Header"/>
                                  <w:rPr>
                                    <w:b/>
                                    <w:color w:val="FFFFFF" w:themeColor="background1"/>
                                    <w:sz w:val="32"/>
                                    <w:szCs w:val="28"/>
                                  </w:rPr>
                                </w:pPr>
                                <w:r>
                                  <w:rPr>
                                    <w:b/>
                                    <w:color w:val="FFFFFF" w:themeColor="background1"/>
                                    <w:szCs w:val="28"/>
                                  </w:rPr>
                                  <w:t>POWER 10 STRATEGIES</w:t>
                                </w:r>
                              </w:p>
                            </w:sdtContent>
                          </w:sdt>
                        </w:txbxContent>
                      </wps:txbx>
                      <wps:bodyPr rot="0" vert="horz" wrap="square" lIns="91440" tIns="45720" rIns="91440" bIns="45720" anchor="ctr" anchorCtr="0" upright="1">
                        <a:noAutofit/>
                      </wps:bodyPr>
                    </wps:wsp>
                    <wps:wsp>
                      <wps:cNvPr id="227" name="Rectangle 198"/>
                      <wps:cNvSpPr>
                        <a:spLocks noChangeArrowheads="1"/>
                      </wps:cNvSpPr>
                      <wps:spPr bwMode="auto">
                        <a:xfrm>
                          <a:off x="6000750" y="28575"/>
                          <a:ext cx="3267075" cy="457200"/>
                        </a:xfrm>
                        <a:prstGeom prst="rect">
                          <a:avLst/>
                        </a:prstGeom>
                        <a:solidFill>
                          <a:schemeClr val="accent1"/>
                        </a:solidFill>
                        <a:extLst>
                          <a:ext uri="{91240B29-F687-4F45-9708-019B960494DF}">
                            <a14:hiddenLine xmlns:a14="http://schemas.microsoft.com/office/drawing/2010/main" w="25400">
                              <a:solidFill>
                                <a:srgbClr val="FFFFFF"/>
                              </a:solidFill>
                              <a:miter lim="800000"/>
                              <a:headEnd/>
                              <a:tailEnd/>
                            </a14:hiddenLine>
                          </a:ext>
                        </a:extLst>
                      </wps:spPr>
                      <wps:txbx>
                        <w:txbxContent>
                          <w:sdt>
                            <w:sdtPr>
                              <w:rPr>
                                <w:color w:val="FFFFFF" w:themeColor="background1"/>
                                <w:sz w:val="22"/>
                                <w:szCs w:val="36"/>
                              </w:rPr>
                              <w:alias w:val="Year"/>
                              <w:id w:val="-1352100091"/>
                              <w:dataBinding w:prefixMappings="xmlns:ns0='http://schemas.microsoft.com/office/2006/coverPageProps'" w:xpath="/ns0:CoverPageProperties[1]/ns0:PublishDate[1]" w:storeItemID="{55AF091B-3C7A-41E3-B477-F2FDAA23CFDA}"/>
                              <w:date>
                                <w:dateFormat w:val="yyyy"/>
                                <w:lid w:val="en-US"/>
                                <w:storeMappedDataAs w:val="dateTime"/>
                                <w:calendar w:val="gregorian"/>
                              </w:date>
                            </w:sdtPr>
                            <w:sdtEndPr/>
                            <w:sdtContent>
                              <w:p w:rsidR="00C54D69" w:rsidRDefault="007B2C64" w:rsidP="00C54D69">
                                <w:pPr>
                                  <w:pStyle w:val="Header"/>
                                  <w:jc w:val="right"/>
                                  <w:rPr>
                                    <w:color w:val="FFFFFF" w:themeColor="background1"/>
                                    <w:sz w:val="36"/>
                                    <w:szCs w:val="36"/>
                                  </w:rPr>
                                </w:pPr>
                                <w:r>
                                  <w:rPr>
                                    <w:color w:val="FFFFFF" w:themeColor="background1"/>
                                    <w:sz w:val="22"/>
                                    <w:szCs w:val="36"/>
                                  </w:rPr>
                                  <w:t>COURSE GUIDE</w:t>
                                </w:r>
                              </w:p>
                            </w:sdtContent>
                          </w:sdt>
                        </w:txbxContent>
                      </wps:txbx>
                      <wps:bodyPr rot="0" vert="horz" wrap="square" lIns="91440" tIns="45720" rIns="91440" bIns="45720" anchor="ctr" anchorCtr="0" upright="1">
                        <a:noAutofit/>
                      </wps:bodyPr>
                    </wps:wsp>
                    <wps:wsp>
                      <wps:cNvPr id="228" name="Rectangle 199"/>
                      <wps:cNvSpPr>
                        <a:spLocks noChangeArrowheads="1"/>
                      </wps:cNvSpPr>
                      <wps:spPr bwMode="auto">
                        <a:xfrm>
                          <a:off x="0" y="0"/>
                          <a:ext cx="9324975" cy="53022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1" o:spid="_x0000_s1030" style="position:absolute;margin-left:-4.5pt;margin-top:-13.5pt;width:722.25pt;height:22.5pt;z-index:251657216;mso-width-relative:margin;mso-height-relative:margin" coordsize="93249,53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wSNtgMAAD4NAAAOAAAAZHJzL2Uyb0RvYy54bWzsV9tu3DYQfQ+QfyD4Luuy0molWA6cvRgB&#10;3DZo2g/gUtQFlUiV5FrrBP33DilpLdstnNiIkYfoQeJ9Zs7MmaHO3x3bBt0wqWrBM+yfeRgxTkVe&#10;8zLDf/6xc1YYKU14ThrBWYZvmcLvLt6+Oe+7lAWiEk3OJIJDuEr7LsOV1l3quopWrCXqTHSMw2Qh&#10;ZEs0dGXp5pL0cHrbuIHnLd1eyLyTgjKlYHQzTOILe35RMKp/KwrFNGoyDLpp+5b2vTdv9+KcpKUk&#10;XVXTUQ3yDC1aUnMQejpqQzRBB1k/OqqtqRRKFPqMitYVRVFTZm0Aa3zvgTVXUhw6a0uZ9mV3ggmg&#10;fYDTs4+lv958lKjOwXcYcdKCi6xU5Bto+q5MYcWV7D51H+U4UA49Y+2xkK35gh3oaEG9PYHKjhpR&#10;GEz8OIjiCCMKc8EKmiPqtALXPNpGq+20cRGEybQxWnhBEBmd3Emsa7Q7KdN3EEDqDiP1Mow+VaRj&#10;FnplEBgxCoLlhNLvEFqElw1DfhIPWNmVBigDiequBf1LIS7WFaxjl1KKvmIkB8UstqD+bIPpKNiK&#10;9v0vIgcvkIMWNqIeYGwRxGjC0kgm6YR1lIRREicD1mEUA0PuQUbSTip9xUSLTCPDEqywUsjNtdID&#10;utMSa4Vo6nxXN43tGFKydSPRDQE67Uvfbm0OLag8jEUePKNIy2Gz3PpMzU8CfUHcpLnlyZfED0Lv&#10;fZA4u+UqdsJdGDlJ7K0cz0/eJ0svTMLN7h8j0A/Tqs5zxq9rzibO+uHX+XvMHgPbLGtRDw5JPIjK&#10;xwbLcn8yd2efyba5NW2tIYc1dZvhlbF/jG/j7C3PrYM0qZuh7d7X32IDcExfC4sNDRMNhoEq1cf9&#10;0VI0MNLNyF7ktxArUoALIatB/oVGJeRnjHrIZRlWfx+IZBg1HzjEW+KHoUl+tmPDAiM5n9nPZwin&#10;cFSGqZYYDZ21HlLmoZN1WYGswfNcXEKUFrUNnDu9wBbTATYO2r4CLeP/ouVqggsI/L1puQS3m8z2&#10;P8RcBMsY5l+HmIRSxvWQZCARzUP1RyNeEIVAlx+eeIspkn4SD4g9r4dwvRtuDfN6mExwvQLxBsqN&#10;KXeqg8kTV4dvroNcmCJoU3nDbcUI4icD19aCUzWc0/AbK0ba8LFWPq6aXrJdbVehEwbLrRN6m41z&#10;uVuHznLnx9FmsVmvN/79qmkMeXnVfB5lZ8VvuFTAZe6J4vcqjNMvL3T2NgqXdFvIxx8K8xcw79vC&#10;ePfbc/EvAAAA//8DAFBLAwQUAAYACAAAACEA5gme9eEAAAAKAQAADwAAAGRycy9kb3ducmV2Lnht&#10;bEyPQU/CQBCF7yb+h82YeINtwSrUbgkh6omYCCaG29Ad2obubtNd2vLvHU56mjeZlzffy1ajaURP&#10;na+dVRBPIxBkC6drWyr43r9PFiB8QKuxcZYUXMnDKr+/yzDVbrBf1O9CKTjE+hQVVCG0qZS+qMig&#10;n7qWLN9OrjMYeO1KqTscONw0chZFz9JgbflDhS1tKirOu4tR8DHgsJ7Hb/32fNpcD/vk82cbk1KP&#10;D+P6FUSgMfyZ4YbP6JAz09FdrPaiUTBZcpXAc/bC4mZ4micJiCOrRQQyz+T/CvkvAAAA//8DAFBL&#10;AQItABQABgAIAAAAIQC2gziS/gAAAOEBAAATAAAAAAAAAAAAAAAAAAAAAABbQ29udGVudF9UeXBl&#10;c10ueG1sUEsBAi0AFAAGAAgAAAAhADj9If/WAAAAlAEAAAsAAAAAAAAAAAAAAAAALwEAAF9yZWxz&#10;Ly5yZWxzUEsBAi0AFAAGAAgAAAAhAGRjBI22AwAAPg0AAA4AAAAAAAAAAAAAAAAALgIAAGRycy9l&#10;Mm9Eb2MueG1sUEsBAi0AFAAGAAgAAAAhAOYJnvXhAAAACgEAAA8AAAAAAAAAAAAAAAAAEAYAAGRy&#10;cy9kb3ducmV2LnhtbFBLBQYAAAAABAAEAPMAAAAeBwAAAAA=&#10;">
              <v:rect id="Rectangle 197" o:spid="_x0000_s1031" style="position:absolute;left:285;top:285;width:59460;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gwqsIA&#10;AADcAAAADwAAAGRycy9kb3ducmV2LnhtbESPQWsCMRSE74X+h/AK3mq2C5W6GkUKSr0o1dLzY/Pc&#10;LG5e1iSu6783guBxmJlvmOm8t43oyIfasYKPYQaCuHS65krB3375/gUiRGSNjWNScKUA89nryxQL&#10;7S78S90uViJBOBSowMTYFlKG0pDFMHQtcfIOzluMSfpKao+XBLeNzLNsJC3WnBYMtvRtqDzuzlYB&#10;fbIpTeX/9Ri77ea0jvvrSis1eOsXExCR+vgMP9o/WkGej+B+Jh0BOb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GDCqwgAAANwAAAAPAAAAAAAAAAAAAAAAAJgCAABkcnMvZG93&#10;bnJldi54bWxQSwUGAAAAAAQABAD1AAAAhwMAAAAA&#10;" fillcolor="#7f7f7f [1612]" stroked="f" strokecolor="white" strokeweight="1.5pt">
                <v:textbox>
                  <w:txbxContent>
                    <w:sdt>
                      <w:sdtPr>
                        <w:rPr>
                          <w:b/>
                          <w:color w:val="FFFFFF" w:themeColor="background1"/>
                          <w:szCs w:val="28"/>
                        </w:rPr>
                        <w:alias w:val="Title"/>
                        <w:id w:val="538682326"/>
                        <w:dataBinding w:prefixMappings="xmlns:ns0='http://schemas.openxmlformats.org/package/2006/metadata/core-properties' xmlns:ns1='http://purl.org/dc/elements/1.1/'" w:xpath="/ns0:coreProperties[1]/ns1:title[1]" w:storeItemID="{6C3C8BC8-F283-45AE-878A-BAB7291924A1}"/>
                        <w:text/>
                      </w:sdtPr>
                      <w:sdtEndPr/>
                      <w:sdtContent>
                        <w:p w:rsidR="00C54D69" w:rsidRPr="00C54D69" w:rsidRDefault="005F6009">
                          <w:pPr>
                            <w:pStyle w:val="Header"/>
                            <w:rPr>
                              <w:b/>
                              <w:color w:val="FFFFFF" w:themeColor="background1"/>
                              <w:sz w:val="32"/>
                              <w:szCs w:val="28"/>
                            </w:rPr>
                          </w:pPr>
                          <w:r>
                            <w:rPr>
                              <w:b/>
                              <w:color w:val="FFFFFF" w:themeColor="background1"/>
                              <w:szCs w:val="28"/>
                            </w:rPr>
                            <w:t>POWER 10 STRATEGIES</w:t>
                          </w:r>
                        </w:p>
                      </w:sdtContent>
                    </w:sdt>
                  </w:txbxContent>
                </v:textbox>
              </v:rect>
              <v:rect id="Rectangle 198" o:spid="_x0000_s1032" style="position:absolute;left:60007;top:285;width:32671;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b/RMYA&#10;AADcAAAADwAAAGRycy9kb3ducmV2LnhtbESPQWsCMRSE74X+h/AK3mp296BlaxQRtB6kperF2+vm&#10;uVncvCxJ6q799U2h4HGYmW+Y2WKwrbiSD41jBfk4A0FcOd1wreB4WD+/gAgRWWPrmBTcKMBi/vgw&#10;w1K7nj/puo+1SBAOJSowMXallKEyZDGMXUecvLPzFmOSvpbaY5/gtpVFlk2kxYbTgsGOVoaqy/7b&#10;Kphucvt1XMkPa247f3rr2/efZa7U6GlYvoKINMR7+L+91QqKYgp/Z9IRk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Kb/RMYAAADcAAAADwAAAAAAAAAAAAAAAACYAgAAZHJz&#10;L2Rvd25yZXYueG1sUEsFBgAAAAAEAAQA9QAAAIsDAAAAAA==&#10;" fillcolor="#4e67c8 [3204]" stroked="f" strokecolor="white" strokeweight="2pt">
                <v:textbox>
                  <w:txbxContent>
                    <w:sdt>
                      <w:sdtPr>
                        <w:rPr>
                          <w:color w:val="FFFFFF" w:themeColor="background1"/>
                          <w:sz w:val="22"/>
                          <w:szCs w:val="36"/>
                        </w:rPr>
                        <w:alias w:val="Year"/>
                        <w:id w:val="-1352100091"/>
                        <w:dataBinding w:prefixMappings="xmlns:ns0='http://schemas.microsoft.com/office/2006/coverPageProps'" w:xpath="/ns0:CoverPageProperties[1]/ns0:PublishDate[1]" w:storeItemID="{55AF091B-3C7A-41E3-B477-F2FDAA23CFDA}"/>
                        <w:date>
                          <w:dateFormat w:val="yyyy"/>
                          <w:lid w:val="en-US"/>
                          <w:storeMappedDataAs w:val="dateTime"/>
                          <w:calendar w:val="gregorian"/>
                        </w:date>
                      </w:sdtPr>
                      <w:sdtEndPr/>
                      <w:sdtContent>
                        <w:p w:rsidR="00C54D69" w:rsidRDefault="007B2C64" w:rsidP="00C54D69">
                          <w:pPr>
                            <w:pStyle w:val="Header"/>
                            <w:jc w:val="right"/>
                            <w:rPr>
                              <w:color w:val="FFFFFF" w:themeColor="background1"/>
                              <w:sz w:val="36"/>
                              <w:szCs w:val="36"/>
                            </w:rPr>
                          </w:pPr>
                          <w:r>
                            <w:rPr>
                              <w:color w:val="FFFFFF" w:themeColor="background1"/>
                              <w:sz w:val="22"/>
                              <w:szCs w:val="36"/>
                            </w:rPr>
                            <w:t>COURSE GUIDE</w:t>
                          </w:r>
                        </w:p>
                      </w:sdtContent>
                    </w:sdt>
                  </w:txbxContent>
                </v:textbox>
              </v:rect>
              <v:rect id="Rectangle 199" o:spid="_x0000_s1033" style="position:absolute;width:93249;height:53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VCecEA&#10;AADcAAAADwAAAGRycy9kb3ducmV2LnhtbERPTYvCMBC9L/gfwgheFk2tu6LVKCII4mFhVcTj0Ixt&#10;sZmUJGr99+YgeHy87/myNbW4k/OVZQXDQQKCOLe64kLB8bDpT0D4gKyxtkwKnuRhueh8zTHT9sH/&#10;dN+HQsQQ9hkqKENoMil9XpJBP7ANceQu1hkMEbpCaoePGG5qmSbJWBqsODaU2NC6pPy6vxkFu5/f&#10;5BxOQ3uYXEfTP1d/n8a7m1K9bruagQjUho/47d5qBWka18Yz8Qj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UlQnnBAAAA3AAAAA8AAAAAAAAAAAAAAAAAmAIAAGRycy9kb3du&#10;cmV2LnhtbFBLBQYAAAAABAAEAPUAAACGAwAAAAA=&#10;" filled="f" strokeweight="1pt"/>
            </v:group>
          </w:pict>
        </mc:Fallback>
      </mc:AlternateContent>
    </w:r>
  </w:p>
  <w:p w:rsidR="00C54D69" w:rsidRDefault="00C54D6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evenAndOddHeaders/>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4D69"/>
    <w:rsid w:val="00253049"/>
    <w:rsid w:val="002E7B7B"/>
    <w:rsid w:val="005F6009"/>
    <w:rsid w:val="007B2C64"/>
    <w:rsid w:val="008F36F5"/>
    <w:rsid w:val="00C54D69"/>
    <w:rsid w:val="00C81F4D"/>
    <w:rsid w:val="00F32324"/>
    <w:rsid w:val="00FA4A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4D69"/>
    <w:pPr>
      <w:tabs>
        <w:tab w:val="center" w:pos="4680"/>
        <w:tab w:val="right" w:pos="9360"/>
      </w:tabs>
    </w:pPr>
  </w:style>
  <w:style w:type="character" w:customStyle="1" w:styleId="HeaderChar">
    <w:name w:val="Header Char"/>
    <w:basedOn w:val="DefaultParagraphFont"/>
    <w:link w:val="Header"/>
    <w:uiPriority w:val="99"/>
    <w:rsid w:val="00C54D69"/>
  </w:style>
  <w:style w:type="paragraph" w:styleId="Footer">
    <w:name w:val="footer"/>
    <w:basedOn w:val="Normal"/>
    <w:link w:val="FooterChar"/>
    <w:uiPriority w:val="99"/>
    <w:unhideWhenUsed/>
    <w:rsid w:val="00C54D69"/>
    <w:pPr>
      <w:tabs>
        <w:tab w:val="center" w:pos="4680"/>
        <w:tab w:val="right" w:pos="9360"/>
      </w:tabs>
    </w:pPr>
  </w:style>
  <w:style w:type="character" w:customStyle="1" w:styleId="FooterChar">
    <w:name w:val="Footer Char"/>
    <w:basedOn w:val="DefaultParagraphFont"/>
    <w:link w:val="Footer"/>
    <w:uiPriority w:val="99"/>
    <w:rsid w:val="00C54D69"/>
  </w:style>
  <w:style w:type="paragraph" w:styleId="BalloonText">
    <w:name w:val="Balloon Text"/>
    <w:basedOn w:val="Normal"/>
    <w:link w:val="BalloonTextChar"/>
    <w:uiPriority w:val="99"/>
    <w:semiHidden/>
    <w:unhideWhenUsed/>
    <w:rsid w:val="00C54D69"/>
    <w:rPr>
      <w:rFonts w:ascii="Tahoma" w:hAnsi="Tahoma" w:cs="Tahoma"/>
      <w:sz w:val="16"/>
      <w:szCs w:val="16"/>
    </w:rPr>
  </w:style>
  <w:style w:type="character" w:customStyle="1" w:styleId="BalloonTextChar">
    <w:name w:val="Balloon Text Char"/>
    <w:basedOn w:val="DefaultParagraphFont"/>
    <w:link w:val="BalloonText"/>
    <w:uiPriority w:val="99"/>
    <w:semiHidden/>
    <w:rsid w:val="00C54D69"/>
    <w:rPr>
      <w:rFonts w:ascii="Tahoma" w:hAnsi="Tahoma" w:cs="Tahoma"/>
      <w:sz w:val="16"/>
      <w:szCs w:val="16"/>
    </w:rPr>
  </w:style>
  <w:style w:type="table" w:styleId="TableGrid">
    <w:name w:val="Table Grid"/>
    <w:basedOn w:val="TableNormal"/>
    <w:uiPriority w:val="59"/>
    <w:rsid w:val="007B2C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ColorfulList-Accent1">
    <w:name w:val="Colorful List Accent 1"/>
    <w:basedOn w:val="TableNormal"/>
    <w:uiPriority w:val="72"/>
    <w:rsid w:val="005F6009"/>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EFF9" w:themeFill="accent1" w:themeFillTint="19"/>
    </w:tcPr>
    <w:tblStylePr w:type="firstRow">
      <w:rPr>
        <w:b/>
        <w:bCs/>
        <w:color w:val="FFFFFF" w:themeColor="background1"/>
      </w:rPr>
      <w:tblPr/>
      <w:tcPr>
        <w:tcBorders>
          <w:bottom w:val="single" w:sz="12" w:space="0" w:color="FFFFFF" w:themeColor="background1"/>
        </w:tcBorders>
        <w:shd w:val="clear" w:color="auto" w:fill="1FB7EE" w:themeFill="accent2" w:themeFillShade="CC"/>
      </w:tcPr>
    </w:tblStylePr>
    <w:tblStylePr w:type="lastRow">
      <w:rPr>
        <w:b/>
        <w:bCs/>
        <w:color w:val="1FB7E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9F1" w:themeFill="accent1" w:themeFillTint="3F"/>
      </w:tcPr>
    </w:tblStylePr>
    <w:tblStylePr w:type="band1Horz">
      <w:tblPr/>
      <w:tcPr>
        <w:shd w:val="clear" w:color="auto" w:fill="DBE0F4" w:themeFill="accent1" w:themeFillTint="33"/>
      </w:tcPr>
    </w:tblStylePr>
  </w:style>
  <w:style w:type="table" w:styleId="ColorfulShading-Accent1">
    <w:name w:val="Colorful Shading Accent 1"/>
    <w:basedOn w:val="TableNormal"/>
    <w:uiPriority w:val="71"/>
    <w:rsid w:val="005F6009"/>
    <w:rPr>
      <w:color w:val="000000" w:themeColor="text1"/>
    </w:rPr>
    <w:tblPr>
      <w:tblStyleRowBandSize w:val="1"/>
      <w:tblStyleColBandSize w:val="1"/>
      <w:tblInd w:w="0" w:type="dxa"/>
      <w:tblBorders>
        <w:top w:val="single" w:sz="24" w:space="0" w:color="5ECCF3" w:themeColor="accent2"/>
        <w:left w:val="single" w:sz="4" w:space="0" w:color="4E67C8" w:themeColor="accent1"/>
        <w:bottom w:val="single" w:sz="4" w:space="0" w:color="4E67C8" w:themeColor="accent1"/>
        <w:right w:val="single" w:sz="4" w:space="0" w:color="4E67C8"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EFF9" w:themeFill="accent1" w:themeFillTint="19"/>
    </w:tcPr>
    <w:tblStylePr w:type="firstRow">
      <w:rPr>
        <w:b/>
        <w:bCs/>
      </w:rPr>
      <w:tblPr/>
      <w:tcPr>
        <w:tcBorders>
          <w:top w:val="nil"/>
          <w:left w:val="nil"/>
          <w:bottom w:val="single" w:sz="24" w:space="0" w:color="5ECCF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97F" w:themeFill="accent1" w:themeFillShade="99"/>
      </w:tcPr>
    </w:tblStylePr>
    <w:tblStylePr w:type="firstCol">
      <w:rPr>
        <w:color w:val="FFFFFF" w:themeColor="background1"/>
      </w:rPr>
      <w:tblPr/>
      <w:tcPr>
        <w:tcBorders>
          <w:top w:val="nil"/>
          <w:left w:val="nil"/>
          <w:bottom w:val="nil"/>
          <w:right w:val="nil"/>
          <w:insideH w:val="single" w:sz="4" w:space="0" w:color="27397F" w:themeColor="accent1" w:themeShade="99"/>
          <w:insideV w:val="nil"/>
        </w:tcBorders>
        <w:shd w:val="clear" w:color="auto" w:fill="27397F"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7397F" w:themeFill="accent1" w:themeFillShade="99"/>
      </w:tcPr>
    </w:tblStylePr>
    <w:tblStylePr w:type="band1Vert">
      <w:tblPr/>
      <w:tcPr>
        <w:shd w:val="clear" w:color="auto" w:fill="B8C1E9" w:themeFill="accent1" w:themeFillTint="66"/>
      </w:tcPr>
    </w:tblStylePr>
    <w:tblStylePr w:type="band1Horz">
      <w:tblPr/>
      <w:tcPr>
        <w:shd w:val="clear" w:color="auto" w:fill="A6B3E3" w:themeFill="accent1" w:themeFillTint="7F"/>
      </w:tcPr>
    </w:tblStylePr>
    <w:tblStylePr w:type="neCell">
      <w:rPr>
        <w:color w:val="000000" w:themeColor="text1"/>
      </w:rPr>
    </w:tblStylePr>
    <w:tblStylePr w:type="nwCell">
      <w:rPr>
        <w:color w:val="000000" w:themeColor="text1"/>
      </w:r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4D69"/>
    <w:pPr>
      <w:tabs>
        <w:tab w:val="center" w:pos="4680"/>
        <w:tab w:val="right" w:pos="9360"/>
      </w:tabs>
    </w:pPr>
  </w:style>
  <w:style w:type="character" w:customStyle="1" w:styleId="HeaderChar">
    <w:name w:val="Header Char"/>
    <w:basedOn w:val="DefaultParagraphFont"/>
    <w:link w:val="Header"/>
    <w:uiPriority w:val="99"/>
    <w:rsid w:val="00C54D69"/>
  </w:style>
  <w:style w:type="paragraph" w:styleId="Footer">
    <w:name w:val="footer"/>
    <w:basedOn w:val="Normal"/>
    <w:link w:val="FooterChar"/>
    <w:uiPriority w:val="99"/>
    <w:unhideWhenUsed/>
    <w:rsid w:val="00C54D69"/>
    <w:pPr>
      <w:tabs>
        <w:tab w:val="center" w:pos="4680"/>
        <w:tab w:val="right" w:pos="9360"/>
      </w:tabs>
    </w:pPr>
  </w:style>
  <w:style w:type="character" w:customStyle="1" w:styleId="FooterChar">
    <w:name w:val="Footer Char"/>
    <w:basedOn w:val="DefaultParagraphFont"/>
    <w:link w:val="Footer"/>
    <w:uiPriority w:val="99"/>
    <w:rsid w:val="00C54D69"/>
  </w:style>
  <w:style w:type="paragraph" w:styleId="BalloonText">
    <w:name w:val="Balloon Text"/>
    <w:basedOn w:val="Normal"/>
    <w:link w:val="BalloonTextChar"/>
    <w:uiPriority w:val="99"/>
    <w:semiHidden/>
    <w:unhideWhenUsed/>
    <w:rsid w:val="00C54D69"/>
    <w:rPr>
      <w:rFonts w:ascii="Tahoma" w:hAnsi="Tahoma" w:cs="Tahoma"/>
      <w:sz w:val="16"/>
      <w:szCs w:val="16"/>
    </w:rPr>
  </w:style>
  <w:style w:type="character" w:customStyle="1" w:styleId="BalloonTextChar">
    <w:name w:val="Balloon Text Char"/>
    <w:basedOn w:val="DefaultParagraphFont"/>
    <w:link w:val="BalloonText"/>
    <w:uiPriority w:val="99"/>
    <w:semiHidden/>
    <w:rsid w:val="00C54D69"/>
    <w:rPr>
      <w:rFonts w:ascii="Tahoma" w:hAnsi="Tahoma" w:cs="Tahoma"/>
      <w:sz w:val="16"/>
      <w:szCs w:val="16"/>
    </w:rPr>
  </w:style>
  <w:style w:type="table" w:styleId="TableGrid">
    <w:name w:val="Table Grid"/>
    <w:basedOn w:val="TableNormal"/>
    <w:uiPriority w:val="59"/>
    <w:rsid w:val="007B2C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ColorfulList-Accent1">
    <w:name w:val="Colorful List Accent 1"/>
    <w:basedOn w:val="TableNormal"/>
    <w:uiPriority w:val="72"/>
    <w:rsid w:val="005F6009"/>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EFF9" w:themeFill="accent1" w:themeFillTint="19"/>
    </w:tcPr>
    <w:tblStylePr w:type="firstRow">
      <w:rPr>
        <w:b/>
        <w:bCs/>
        <w:color w:val="FFFFFF" w:themeColor="background1"/>
      </w:rPr>
      <w:tblPr/>
      <w:tcPr>
        <w:tcBorders>
          <w:bottom w:val="single" w:sz="12" w:space="0" w:color="FFFFFF" w:themeColor="background1"/>
        </w:tcBorders>
        <w:shd w:val="clear" w:color="auto" w:fill="1FB7EE" w:themeFill="accent2" w:themeFillShade="CC"/>
      </w:tcPr>
    </w:tblStylePr>
    <w:tblStylePr w:type="lastRow">
      <w:rPr>
        <w:b/>
        <w:bCs/>
        <w:color w:val="1FB7E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9F1" w:themeFill="accent1" w:themeFillTint="3F"/>
      </w:tcPr>
    </w:tblStylePr>
    <w:tblStylePr w:type="band1Horz">
      <w:tblPr/>
      <w:tcPr>
        <w:shd w:val="clear" w:color="auto" w:fill="DBE0F4" w:themeFill="accent1" w:themeFillTint="33"/>
      </w:tcPr>
    </w:tblStylePr>
  </w:style>
  <w:style w:type="table" w:styleId="ColorfulShading-Accent1">
    <w:name w:val="Colorful Shading Accent 1"/>
    <w:basedOn w:val="TableNormal"/>
    <w:uiPriority w:val="71"/>
    <w:rsid w:val="005F6009"/>
    <w:rPr>
      <w:color w:val="000000" w:themeColor="text1"/>
    </w:rPr>
    <w:tblPr>
      <w:tblStyleRowBandSize w:val="1"/>
      <w:tblStyleColBandSize w:val="1"/>
      <w:tblInd w:w="0" w:type="dxa"/>
      <w:tblBorders>
        <w:top w:val="single" w:sz="24" w:space="0" w:color="5ECCF3" w:themeColor="accent2"/>
        <w:left w:val="single" w:sz="4" w:space="0" w:color="4E67C8" w:themeColor="accent1"/>
        <w:bottom w:val="single" w:sz="4" w:space="0" w:color="4E67C8" w:themeColor="accent1"/>
        <w:right w:val="single" w:sz="4" w:space="0" w:color="4E67C8"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EFF9" w:themeFill="accent1" w:themeFillTint="19"/>
    </w:tcPr>
    <w:tblStylePr w:type="firstRow">
      <w:rPr>
        <w:b/>
        <w:bCs/>
      </w:rPr>
      <w:tblPr/>
      <w:tcPr>
        <w:tcBorders>
          <w:top w:val="nil"/>
          <w:left w:val="nil"/>
          <w:bottom w:val="single" w:sz="24" w:space="0" w:color="5ECCF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97F" w:themeFill="accent1" w:themeFillShade="99"/>
      </w:tcPr>
    </w:tblStylePr>
    <w:tblStylePr w:type="firstCol">
      <w:rPr>
        <w:color w:val="FFFFFF" w:themeColor="background1"/>
      </w:rPr>
      <w:tblPr/>
      <w:tcPr>
        <w:tcBorders>
          <w:top w:val="nil"/>
          <w:left w:val="nil"/>
          <w:bottom w:val="nil"/>
          <w:right w:val="nil"/>
          <w:insideH w:val="single" w:sz="4" w:space="0" w:color="27397F" w:themeColor="accent1" w:themeShade="99"/>
          <w:insideV w:val="nil"/>
        </w:tcBorders>
        <w:shd w:val="clear" w:color="auto" w:fill="27397F"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7397F" w:themeFill="accent1" w:themeFillShade="99"/>
      </w:tcPr>
    </w:tblStylePr>
    <w:tblStylePr w:type="band1Vert">
      <w:tblPr/>
      <w:tcPr>
        <w:shd w:val="clear" w:color="auto" w:fill="B8C1E9" w:themeFill="accent1" w:themeFillTint="66"/>
      </w:tcPr>
    </w:tblStylePr>
    <w:tblStylePr w:type="band1Horz">
      <w:tblPr/>
      <w:tcPr>
        <w:shd w:val="clear" w:color="auto" w:fill="A6B3E3" w:themeFill="accent1" w:themeFillTint="7F"/>
      </w:tcPr>
    </w:tblStylePr>
    <w:tblStylePr w:type="neCell">
      <w:rPr>
        <w:color w:val="000000" w:themeColor="text1"/>
      </w:rPr>
    </w:tblStylePr>
    <w:tblStylePr w:type="nwCell">
      <w:rPr>
        <w:color w:val="000000" w:themeColor="text1"/>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22AFB18B56FC4509BDE8E5DE5C74B9AA"/>
        <w:category>
          <w:name w:val="General"/>
          <w:gallery w:val="placeholder"/>
        </w:category>
        <w:types>
          <w:type w:val="bbPlcHdr"/>
        </w:types>
        <w:behaviors>
          <w:behavior w:val="content"/>
        </w:behaviors>
        <w:guid w:val="{3C39310A-06F3-4415-9874-410E0BB7623A}"/>
      </w:docPartPr>
      <w:docPartBody>
        <w:p w:rsidR="00846A10" w:rsidRDefault="00FA2C27" w:rsidP="00FA2C27">
          <w:pPr>
            <w:pStyle w:val="22AFB18B56FC4509BDE8E5DE5C74B9AA"/>
          </w:pPr>
          <w:r>
            <w:t>[Type the company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2C27"/>
    <w:rsid w:val="00846A10"/>
    <w:rsid w:val="00FA2C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DB6B45E2064414BA0AD0756B669D0E1">
    <w:name w:val="4DB6B45E2064414BA0AD0756B669D0E1"/>
    <w:rsid w:val="00FA2C27"/>
  </w:style>
  <w:style w:type="paragraph" w:customStyle="1" w:styleId="0A25B533D8464B21861496B44B89A368">
    <w:name w:val="0A25B533D8464B21861496B44B89A368"/>
    <w:rsid w:val="00FA2C27"/>
  </w:style>
  <w:style w:type="paragraph" w:customStyle="1" w:styleId="FF312942EA784DB8BE6B81469E25A2BB">
    <w:name w:val="FF312942EA784DB8BE6B81469E25A2BB"/>
    <w:rsid w:val="00FA2C27"/>
  </w:style>
  <w:style w:type="paragraph" w:customStyle="1" w:styleId="22AFB18B56FC4509BDE8E5DE5C74B9AA">
    <w:name w:val="22AFB18B56FC4509BDE8E5DE5C74B9AA"/>
    <w:rsid w:val="00FA2C2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DB6B45E2064414BA0AD0756B669D0E1">
    <w:name w:val="4DB6B45E2064414BA0AD0756B669D0E1"/>
    <w:rsid w:val="00FA2C27"/>
  </w:style>
  <w:style w:type="paragraph" w:customStyle="1" w:styleId="0A25B533D8464B21861496B44B89A368">
    <w:name w:val="0A25B533D8464B21861496B44B89A368"/>
    <w:rsid w:val="00FA2C27"/>
  </w:style>
  <w:style w:type="paragraph" w:customStyle="1" w:styleId="FF312942EA784DB8BE6B81469E25A2BB">
    <w:name w:val="FF312942EA784DB8BE6B81469E25A2BB"/>
    <w:rsid w:val="00FA2C27"/>
  </w:style>
  <w:style w:type="paragraph" w:customStyle="1" w:styleId="22AFB18B56FC4509BDE8E5DE5C74B9AA">
    <w:name w:val="22AFB18B56FC4509BDE8E5DE5C74B9AA"/>
    <w:rsid w:val="00FA2C2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Slipstream">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COURSE GUIDE</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466</Words>
  <Characters>2662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POWER 10 STRATEGIES</vt:lpstr>
    </vt:vector>
  </TitlesOfParts>
  <Company>Tolleson Union High School District</Company>
  <LinksUpToDate>false</LinksUpToDate>
  <CharactersWithSpaces>3122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10 STRATEGIES</dc:title>
  <dc:creator>Susan Carmody</dc:creator>
  <cp:lastModifiedBy>Susan Carmody</cp:lastModifiedBy>
  <cp:revision>2</cp:revision>
  <dcterms:created xsi:type="dcterms:W3CDTF">2012-04-03T17:32:00Z</dcterms:created>
  <dcterms:modified xsi:type="dcterms:W3CDTF">2012-04-03T17:32:00Z</dcterms:modified>
</cp:coreProperties>
</file>